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DB4" w:rsidRDefault="009A71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BANDO PER L’ASSEGNAZIONE DI BORSE DI STUDIO COMUNALI PER L’ANNO SCOLASTICO 202</w:t>
      </w:r>
      <w:r w:rsidR="00C42D79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</w:t>
      </w:r>
      <w:r w:rsidR="00B855A0">
        <w:rPr>
          <w:b/>
          <w:sz w:val="32"/>
          <w:szCs w:val="32"/>
        </w:rPr>
        <w:t>3</w:t>
      </w:r>
    </w:p>
    <w:p w:rsidR="00387DB4" w:rsidRDefault="00387DB4">
      <w:pPr>
        <w:jc w:val="center"/>
        <w:rPr>
          <w:sz w:val="32"/>
          <w:szCs w:val="32"/>
        </w:rPr>
      </w:pPr>
    </w:p>
    <w:p w:rsidR="00387DB4" w:rsidRDefault="009A710A">
      <w:pPr>
        <w:jc w:val="both"/>
        <w:rPr>
          <w:sz w:val="32"/>
          <w:szCs w:val="32"/>
        </w:rPr>
      </w:pPr>
      <w:r>
        <w:rPr>
          <w:sz w:val="32"/>
          <w:szCs w:val="32"/>
        </w:rPr>
        <w:t>L’Amministrazione comunale di Induno Olona con Deliberazione di Giunta n……… del…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, ha istituito Borse di Studio da assegnare, in base a  merito e reddito, ad alunni residenti a Induno Olona che, nell’Anno Scolastico 202</w:t>
      </w:r>
      <w:r w:rsidR="00B855A0">
        <w:rPr>
          <w:sz w:val="32"/>
          <w:szCs w:val="32"/>
        </w:rPr>
        <w:t>2</w:t>
      </w:r>
      <w:r>
        <w:rPr>
          <w:sz w:val="32"/>
          <w:szCs w:val="32"/>
        </w:rPr>
        <w:t>/202</w:t>
      </w:r>
      <w:r w:rsidR="00B855A0">
        <w:rPr>
          <w:sz w:val="32"/>
          <w:szCs w:val="32"/>
        </w:rPr>
        <w:t>3</w:t>
      </w:r>
      <w:r>
        <w:rPr>
          <w:sz w:val="32"/>
          <w:szCs w:val="32"/>
        </w:rPr>
        <w:t xml:space="preserve">, abbiano conseguito la licenza di scuola secondaria di primo grado e ad alunni che abbiano frequentato dal primo all’ultimo anno delle scuole secondarie di secondo grado o di un percorso di istruzione e formazione professionale. </w:t>
      </w:r>
    </w:p>
    <w:p w:rsidR="00387DB4" w:rsidRDefault="009A710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Sono state istituite, inoltre, borse di studio per gli universitari che abbiano frequentato corsi di laurea triennali, specialistiche, magistrali a ciclo unico e per studenti che abbiano conseguito il diploma di laurea triennale e specialistica o magistrale a ciclo unico. </w:t>
      </w:r>
    </w:p>
    <w:p w:rsidR="00387DB4" w:rsidRDefault="00387DB4">
      <w:pPr>
        <w:jc w:val="both"/>
        <w:rPr>
          <w:sz w:val="32"/>
          <w:szCs w:val="32"/>
        </w:rPr>
      </w:pPr>
    </w:p>
    <w:p w:rsidR="00387DB4" w:rsidRDefault="00387DB4">
      <w:pPr>
        <w:rPr>
          <w:sz w:val="32"/>
          <w:szCs w:val="32"/>
        </w:rPr>
      </w:pPr>
    </w:p>
    <w:p w:rsidR="00387DB4" w:rsidRDefault="009A710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La somma complessiva stanziata a </w:t>
      </w:r>
      <w:r w:rsidRPr="003B69B0">
        <w:rPr>
          <w:color w:val="000000" w:themeColor="text1"/>
          <w:sz w:val="32"/>
          <w:szCs w:val="32"/>
        </w:rPr>
        <w:t xml:space="preserve">bilancio è di 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€ </w:t>
      </w:r>
      <w:r w:rsidR="000B32D4">
        <w:rPr>
          <w:rFonts w:eastAsia="Times New Roman" w:cs="Times New Roman"/>
          <w:color w:val="000000" w:themeColor="text1"/>
          <w:sz w:val="32"/>
          <w:szCs w:val="32"/>
        </w:rPr>
        <w:t>7</w:t>
      </w:r>
      <w:bookmarkStart w:id="0" w:name="_GoBack"/>
      <w:bookmarkEnd w:id="0"/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.000,00 e viene </w:t>
      </w:r>
      <w:r>
        <w:rPr>
          <w:rFonts w:eastAsia="Times New Roman" w:cs="Times New Roman"/>
          <w:color w:val="3C4043"/>
          <w:sz w:val="32"/>
          <w:szCs w:val="32"/>
        </w:rPr>
        <w:t>così suddivisa</w:t>
      </w:r>
      <w:r>
        <w:rPr>
          <w:sz w:val="32"/>
          <w:szCs w:val="32"/>
        </w:rPr>
        <w:t>:</w:t>
      </w:r>
    </w:p>
    <w:p w:rsidR="00387DB4" w:rsidRPr="003B69B0" w:rsidRDefault="00387DB4">
      <w:pPr>
        <w:rPr>
          <w:color w:val="000000" w:themeColor="text1"/>
          <w:sz w:val="32"/>
          <w:szCs w:val="32"/>
        </w:rPr>
      </w:pPr>
    </w:p>
    <w:p w:rsidR="00387DB4" w:rsidRPr="003B69B0" w:rsidRDefault="009A710A">
      <w:pPr>
        <w:rPr>
          <w:b/>
          <w:color w:val="000000" w:themeColor="text1"/>
          <w:sz w:val="32"/>
          <w:szCs w:val="32"/>
        </w:rPr>
      </w:pPr>
      <w:r w:rsidRPr="003B69B0">
        <w:rPr>
          <w:b/>
          <w:color w:val="000000" w:themeColor="text1"/>
          <w:sz w:val="32"/>
          <w:szCs w:val="32"/>
        </w:rPr>
        <w:t>A</w:t>
      </w:r>
      <w:r w:rsidRPr="003B69B0">
        <w:rPr>
          <w:color w:val="000000" w:themeColor="text1"/>
          <w:sz w:val="32"/>
          <w:szCs w:val="32"/>
        </w:rPr>
        <w:t xml:space="preserve">.  </w:t>
      </w:r>
      <w:r w:rsidRPr="003B69B0">
        <w:rPr>
          <w:b/>
          <w:color w:val="000000" w:themeColor="text1"/>
          <w:sz w:val="32"/>
          <w:szCs w:val="32"/>
        </w:rPr>
        <w:t>Scuole secondarie di primo e secondo grado:</w:t>
      </w:r>
    </w:p>
    <w:p w:rsidR="00387DB4" w:rsidRPr="003B69B0" w:rsidRDefault="00387DB4">
      <w:pPr>
        <w:rPr>
          <w:b/>
          <w:color w:val="000000" w:themeColor="text1"/>
          <w:sz w:val="32"/>
          <w:szCs w:val="32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3B69B0">
              <w:rPr>
                <w:b/>
                <w:color w:val="000000" w:themeColor="text1"/>
                <w:sz w:val="32"/>
                <w:szCs w:val="32"/>
              </w:rPr>
              <w:t>n. 2 Borse di Studio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 del valore 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 xml:space="preserve">€ 100,00 cadauna 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agli alunni idonei all’ammissione al primo anno della scuola secondaria di secondo grado che hanno conseguito la licenza della scuola secondaria di primo grado con voto non inferiore al 9. </w:t>
            </w:r>
          </w:p>
        </w:tc>
      </w:tr>
    </w:tbl>
    <w:p w:rsidR="00387DB4" w:rsidRPr="003B69B0" w:rsidRDefault="00387DB4">
      <w:pPr>
        <w:jc w:val="both"/>
        <w:rPr>
          <w:color w:val="000000" w:themeColor="text1"/>
          <w:sz w:val="32"/>
          <w:szCs w:val="32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3B69B0">
              <w:rPr>
                <w:b/>
                <w:color w:val="000000" w:themeColor="text1"/>
                <w:sz w:val="32"/>
                <w:szCs w:val="32"/>
              </w:rPr>
              <w:t>n. 4 Borse di Studio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 del valore di 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€ 200,00 cadauna agli alunni che hanno frequentato dal I° al IV° anno di scuola secondaria di secondo grado o di un percorso professionale con la media di almeno 7/10. *</w:t>
            </w:r>
          </w:p>
        </w:tc>
      </w:tr>
    </w:tbl>
    <w:p w:rsidR="00387DB4" w:rsidRPr="003B69B0" w:rsidRDefault="00387DB4">
      <w:pPr>
        <w:jc w:val="both"/>
        <w:rPr>
          <w:color w:val="000000" w:themeColor="text1"/>
          <w:sz w:val="32"/>
          <w:szCs w:val="32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3B69B0">
              <w:rPr>
                <w:b/>
                <w:color w:val="000000" w:themeColor="text1"/>
                <w:sz w:val="32"/>
                <w:szCs w:val="32"/>
              </w:rPr>
              <w:t>n. 4 Borse di Studio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 del valore di 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€ 250,00 cadauna agli alunni che hanno conseguito il diploma di scuola secondaria di secondo grado con votazione non inferiore a 80/100. *</w:t>
            </w:r>
          </w:p>
        </w:tc>
      </w:tr>
    </w:tbl>
    <w:p w:rsidR="00387DB4" w:rsidRPr="003B69B0" w:rsidRDefault="00387DB4">
      <w:pPr>
        <w:rPr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i/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 xml:space="preserve">* </w:t>
      </w:r>
      <w:r w:rsidRPr="003B69B0">
        <w:rPr>
          <w:i/>
          <w:color w:val="000000" w:themeColor="text1"/>
          <w:sz w:val="32"/>
          <w:szCs w:val="32"/>
        </w:rPr>
        <w:t xml:space="preserve">La media deve essere calcolata comprendendo il voto di condotta ed escludendo i voti relativi alle materie facoltative. Inoltre gli aspiranti alle </w:t>
      </w:r>
      <w:r w:rsidRPr="003B69B0">
        <w:rPr>
          <w:i/>
          <w:color w:val="000000" w:themeColor="text1"/>
          <w:sz w:val="32"/>
          <w:szCs w:val="32"/>
        </w:rPr>
        <w:lastRenderedPageBreak/>
        <w:t xml:space="preserve">Borse di Studio non devono </w:t>
      </w:r>
      <w:r w:rsidRPr="003B69B0">
        <w:rPr>
          <w:rFonts w:eastAsia="Times New Roman" w:cs="Times New Roman"/>
          <w:i/>
          <w:color w:val="000000" w:themeColor="text1"/>
          <w:sz w:val="32"/>
          <w:szCs w:val="32"/>
        </w:rPr>
        <w:t>avere frequentato da ripetenti l’Anno Scolastico 202</w:t>
      </w:r>
      <w:r w:rsidR="004D297B">
        <w:rPr>
          <w:rFonts w:eastAsia="Times New Roman" w:cs="Times New Roman"/>
          <w:i/>
          <w:color w:val="000000" w:themeColor="text1"/>
          <w:sz w:val="32"/>
          <w:szCs w:val="32"/>
        </w:rPr>
        <w:t>2</w:t>
      </w:r>
      <w:r w:rsidRPr="003B69B0">
        <w:rPr>
          <w:rFonts w:eastAsia="Times New Roman" w:cs="Times New Roman"/>
          <w:i/>
          <w:color w:val="000000" w:themeColor="text1"/>
          <w:sz w:val="32"/>
          <w:szCs w:val="32"/>
        </w:rPr>
        <w:t>/202</w:t>
      </w:r>
      <w:r w:rsidR="004D297B">
        <w:rPr>
          <w:rFonts w:eastAsia="Times New Roman" w:cs="Times New Roman"/>
          <w:i/>
          <w:color w:val="000000" w:themeColor="text1"/>
          <w:sz w:val="32"/>
          <w:szCs w:val="32"/>
        </w:rPr>
        <w:t>3</w:t>
      </w:r>
      <w:r w:rsidRPr="003B69B0">
        <w:rPr>
          <w:rFonts w:eastAsia="Times New Roman" w:cs="Times New Roman"/>
          <w:i/>
          <w:color w:val="000000" w:themeColor="text1"/>
          <w:sz w:val="32"/>
          <w:szCs w:val="32"/>
        </w:rPr>
        <w:t xml:space="preserve"> né avere età superiore a ventun anni.</w:t>
      </w:r>
    </w:p>
    <w:p w:rsidR="00387DB4" w:rsidRPr="003B69B0" w:rsidRDefault="00387DB4">
      <w:pPr>
        <w:jc w:val="both"/>
        <w:rPr>
          <w:i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>Oltre ai requisiti di merito, gli ulteriori requisiti per partecipare al bando per le scuole secondarie di primo e secondo grado sono:</w:t>
      </w:r>
    </w:p>
    <w:p w:rsidR="00387DB4" w:rsidRPr="003B69B0" w:rsidRDefault="009A710A">
      <w:pPr>
        <w:jc w:val="both"/>
        <w:rPr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>- essere residenti nel Comune di Induno Olona;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 xml:space="preserve">- essere in possesso di attestazione ISEE in corso di validità non superiore a 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€ 26.000,00 (limite massimo previsto dalla normativa nazionale).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387DB4">
      <w:pPr>
        <w:rPr>
          <w:color w:val="000000" w:themeColor="text1"/>
          <w:sz w:val="32"/>
          <w:szCs w:val="32"/>
        </w:rPr>
      </w:pPr>
    </w:p>
    <w:p w:rsidR="00387DB4" w:rsidRPr="003B69B0" w:rsidRDefault="00387DB4">
      <w:pPr>
        <w:rPr>
          <w:b/>
          <w:color w:val="000000" w:themeColor="text1"/>
          <w:sz w:val="32"/>
          <w:szCs w:val="32"/>
        </w:rPr>
      </w:pPr>
    </w:p>
    <w:p w:rsidR="00387DB4" w:rsidRPr="003B69B0" w:rsidRDefault="009A710A">
      <w:pPr>
        <w:rPr>
          <w:b/>
          <w:color w:val="000000" w:themeColor="text1"/>
          <w:sz w:val="32"/>
          <w:szCs w:val="32"/>
        </w:rPr>
      </w:pPr>
      <w:r w:rsidRPr="003B69B0">
        <w:rPr>
          <w:b/>
          <w:color w:val="000000" w:themeColor="text1"/>
          <w:sz w:val="32"/>
          <w:szCs w:val="32"/>
        </w:rPr>
        <w:t>B. Università:</w:t>
      </w:r>
    </w:p>
    <w:p w:rsidR="00387DB4" w:rsidRPr="003B69B0" w:rsidRDefault="00387DB4">
      <w:pPr>
        <w:rPr>
          <w:b/>
          <w:color w:val="000000" w:themeColor="text1"/>
          <w:sz w:val="32"/>
          <w:szCs w:val="32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rFonts w:eastAsia="Times New Roman" w:cs="Times New Roman"/>
                <w:color w:val="000000" w:themeColor="text1"/>
                <w:sz w:val="32"/>
                <w:szCs w:val="32"/>
              </w:rPr>
            </w:pPr>
            <w:r w:rsidRPr="003B69B0">
              <w:rPr>
                <w:rFonts w:eastAsia="Times New Roman" w:cs="Times New Roman"/>
                <w:b/>
                <w:color w:val="000000" w:themeColor="text1"/>
                <w:sz w:val="32"/>
                <w:szCs w:val="32"/>
              </w:rPr>
              <w:t xml:space="preserve">n. </w:t>
            </w:r>
            <w:r w:rsidR="00451FB5">
              <w:rPr>
                <w:rFonts w:eastAsia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  <w:r w:rsidRPr="003B69B0">
              <w:rPr>
                <w:rFonts w:eastAsia="Times New Roman" w:cs="Times New Roman"/>
                <w:b/>
                <w:color w:val="000000" w:themeColor="text1"/>
                <w:sz w:val="32"/>
                <w:szCs w:val="32"/>
              </w:rPr>
              <w:t xml:space="preserve"> Borse di Studio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 xml:space="preserve"> del valore di € </w:t>
            </w:r>
            <w:r w:rsid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5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00,00 cadauna agli studenti che, nell’Anno Accademico 202</w:t>
            </w:r>
            <w:r w:rsid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2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/202</w:t>
            </w:r>
            <w:r w:rsid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3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, erano iscritti ad un corso di studi triennale, specialistico o magistrale a ciclo unico e, a settembre 202</w:t>
            </w:r>
            <w:r w:rsid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3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, erano in possesso dell’80% dei crediti formativi universitari.</w:t>
            </w:r>
          </w:p>
        </w:tc>
      </w:tr>
    </w:tbl>
    <w:p w:rsidR="00387DB4" w:rsidRPr="003B69B0" w:rsidRDefault="00387DB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387DB4" w:rsidRPr="003B69B0" w:rsidRDefault="00387DB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3B69B0">
              <w:rPr>
                <w:b/>
                <w:color w:val="000000" w:themeColor="text1"/>
                <w:sz w:val="32"/>
                <w:szCs w:val="32"/>
              </w:rPr>
              <w:t xml:space="preserve">n. </w:t>
            </w:r>
            <w:r w:rsidR="00451FB5">
              <w:rPr>
                <w:b/>
                <w:color w:val="000000" w:themeColor="text1"/>
                <w:sz w:val="32"/>
                <w:szCs w:val="32"/>
              </w:rPr>
              <w:t>2</w:t>
            </w:r>
            <w:r w:rsidRPr="003B69B0">
              <w:rPr>
                <w:b/>
                <w:color w:val="000000" w:themeColor="text1"/>
                <w:sz w:val="32"/>
                <w:szCs w:val="32"/>
              </w:rPr>
              <w:t xml:space="preserve"> Borse di Studio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 del valore di 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 xml:space="preserve">€ </w:t>
            </w:r>
            <w:r w:rsidR="00451FB5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75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0,00 cadauna agli studenti che, nell’Anno Accademico 202</w:t>
            </w:r>
            <w:r w:rsidR="004D297B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2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/202</w:t>
            </w:r>
            <w:r w:rsidR="004D297B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3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, hanno conseguito il diploma di laurea di primo livello (triennale) con votazione non inferiore a 90/100 o 99/110.</w:t>
            </w:r>
          </w:p>
        </w:tc>
      </w:tr>
    </w:tbl>
    <w:p w:rsidR="00387DB4" w:rsidRPr="003B69B0" w:rsidRDefault="00387DB4">
      <w:pPr>
        <w:jc w:val="both"/>
        <w:rPr>
          <w:color w:val="000000" w:themeColor="text1"/>
          <w:sz w:val="32"/>
          <w:szCs w:val="32"/>
        </w:rPr>
      </w:pPr>
    </w:p>
    <w:tbl>
      <w:tblPr>
        <w:tblStyle w:val="Grigliatabella"/>
        <w:tblW w:w="9772" w:type="dxa"/>
        <w:tblLook w:val="04A0" w:firstRow="1" w:lastRow="0" w:firstColumn="1" w:lastColumn="0" w:noHBand="0" w:noVBand="1"/>
      </w:tblPr>
      <w:tblGrid>
        <w:gridCol w:w="9772"/>
      </w:tblGrid>
      <w:tr w:rsidR="00387DB4" w:rsidRPr="003B69B0">
        <w:tc>
          <w:tcPr>
            <w:tcW w:w="9772" w:type="dxa"/>
          </w:tcPr>
          <w:p w:rsidR="00387DB4" w:rsidRPr="003B69B0" w:rsidRDefault="009A710A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3B69B0">
              <w:rPr>
                <w:b/>
                <w:color w:val="000000" w:themeColor="text1"/>
                <w:sz w:val="32"/>
                <w:szCs w:val="32"/>
              </w:rPr>
              <w:t>n. 2 Borse di Studio</w:t>
            </w:r>
            <w:r w:rsidRPr="003B69B0">
              <w:rPr>
                <w:color w:val="000000" w:themeColor="text1"/>
                <w:sz w:val="32"/>
                <w:szCs w:val="32"/>
              </w:rPr>
              <w:t xml:space="preserve"> del valore di 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€ 750,00 cadauna agli studenti che, nell’Anno Accademico 202</w:t>
            </w:r>
            <w:r w:rsidR="004D297B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2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/202</w:t>
            </w:r>
            <w:r w:rsidR="004D297B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3</w:t>
            </w:r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 xml:space="preserve">, hanno conseguito il diploma di laurea di secondo livello (specialistica) o </w:t>
            </w:r>
            <w:proofErr w:type="gramStart"/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>magistrale  con</w:t>
            </w:r>
            <w:proofErr w:type="gramEnd"/>
            <w:r w:rsidRPr="003B69B0">
              <w:rPr>
                <w:rFonts w:eastAsia="Times New Roman" w:cs="Times New Roman"/>
                <w:color w:val="000000" w:themeColor="text1"/>
                <w:sz w:val="32"/>
                <w:szCs w:val="32"/>
              </w:rPr>
              <w:t xml:space="preserve"> votazione non inferiore a 90/100 o 99/110.</w:t>
            </w:r>
          </w:p>
        </w:tc>
      </w:tr>
    </w:tbl>
    <w:p w:rsidR="00387DB4" w:rsidRPr="003B69B0" w:rsidRDefault="00387DB4">
      <w:pPr>
        <w:jc w:val="both"/>
        <w:rPr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>I requisiti per presentare domanda di partecipazione al Bando per l’università sono:</w:t>
      </w:r>
    </w:p>
    <w:p w:rsidR="00387DB4" w:rsidRPr="003B69B0" w:rsidRDefault="009A710A">
      <w:pPr>
        <w:jc w:val="both"/>
        <w:rPr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>- essere residenti nel Comune di Induno Olona;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color w:val="000000" w:themeColor="text1"/>
          <w:sz w:val="32"/>
          <w:szCs w:val="32"/>
        </w:rPr>
        <w:t xml:space="preserve">- essere in possesso di attestazione ISEE in corso di validità al momento di presentazione della domanda non superiore a        €. 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26.000,00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- non essere studenti fuori corso.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lastRenderedPageBreak/>
        <w:t xml:space="preserve">Il Bando per l’assegnazione di Borse di Studio – </w:t>
      </w:r>
      <w:proofErr w:type="spellStart"/>
      <w:r w:rsidRPr="003B69B0">
        <w:rPr>
          <w:rFonts w:eastAsia="Times New Roman" w:cs="Times New Roman"/>
          <w:color w:val="000000" w:themeColor="text1"/>
          <w:sz w:val="32"/>
          <w:szCs w:val="32"/>
        </w:rPr>
        <w:t>a.s.</w:t>
      </w:r>
      <w:proofErr w:type="spellEnd"/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 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2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/202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3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 è aperto </w:t>
      </w:r>
      <w:proofErr w:type="gramStart"/>
      <w:r w:rsidRPr="003B69B0">
        <w:rPr>
          <w:rFonts w:eastAsia="Times New Roman" w:cs="Times New Roman"/>
          <w:color w:val="000000" w:themeColor="text1"/>
          <w:sz w:val="32"/>
          <w:szCs w:val="32"/>
        </w:rPr>
        <w:t>dal  0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4</w:t>
      </w:r>
      <w:proofErr w:type="gramEnd"/>
      <w:r w:rsidRPr="003B69B0">
        <w:rPr>
          <w:rFonts w:eastAsia="Times New Roman" w:cs="Times New Roman"/>
          <w:color w:val="000000" w:themeColor="text1"/>
          <w:sz w:val="32"/>
          <w:szCs w:val="32"/>
        </w:rPr>
        <w:t>/12/202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3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 al 0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5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/02/202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4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Non saranno ammesse le domande che perverranno oltre i termini stabiliti.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Gli studenti di secondaria di primo e secondo grado devono far pervenire, oltre al modulo di richiesta e all’attestazione ISEE, copia della pagella o un’attestazione rilasciata dalla scuola che riporti la votazione conseguita alla fine dell’Anno Scolastico 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2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/202</w:t>
      </w:r>
      <w:r w:rsidR="004D297B">
        <w:rPr>
          <w:rFonts w:eastAsia="Times New Roman" w:cs="Times New Roman"/>
          <w:color w:val="000000" w:themeColor="text1"/>
          <w:sz w:val="32"/>
          <w:szCs w:val="32"/>
        </w:rPr>
        <w:t>3</w:t>
      </w:r>
      <w:r w:rsidRPr="003B69B0">
        <w:rPr>
          <w:rFonts w:eastAsia="Times New Roman" w:cs="Times New Roman"/>
          <w:color w:val="000000" w:themeColor="text1"/>
          <w:sz w:val="32"/>
          <w:szCs w:val="32"/>
        </w:rPr>
        <w:t>.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Gli universitari, oltre al modulo di richiesta e all’attestazione ISEE, devono inviare copia del libretto universitario e un’autocertificazione relativa alla percentuale dei crediti formativi universitari; i laureati devono presentare un’attestazione comprovante il conseguimento del diploma di laurea.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Saranno esclusi i candidati le cui domande non risulteranno corredate dalla prescritta documentazione.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 xml:space="preserve">Le domande, corredate dalla documentazione, devono pervenire tramite </w:t>
      </w:r>
      <w:proofErr w:type="spellStart"/>
      <w:r w:rsidRPr="003B69B0">
        <w:rPr>
          <w:rFonts w:eastAsia="Times New Roman" w:cs="Times New Roman"/>
          <w:i/>
          <w:color w:val="000000" w:themeColor="text1"/>
          <w:sz w:val="32"/>
          <w:szCs w:val="32"/>
        </w:rPr>
        <w:t>form</w:t>
      </w:r>
      <w:proofErr w:type="spellEnd"/>
      <w:r w:rsidRPr="003B69B0">
        <w:rPr>
          <w:rFonts w:eastAsia="Times New Roman" w:cs="Times New Roman"/>
          <w:color w:val="000000" w:themeColor="text1"/>
          <w:sz w:val="32"/>
          <w:szCs w:val="32"/>
        </w:rPr>
        <w:t>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L’esame dei documenti presentati dagli aspiranti alle Borse di Studio sarà effettuato da una commissione così composta: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- Sindaco o Assessore da lui delegato;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- Assessore all’Istruzione;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- Due Consiglieri Comunali, uno di maggioranza e uno di minoranza, individuati dalla Giunta;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- Responsabile del Settore Servizi alla Persona e alla Scuola.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Nella fase di valutazione della documentazione, in caso di parità di ISEE e di merito scolastico, la commissione potrà chiedere un colloquio con gli aspiranti.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L’assegnazione della Borsa di Studio sarà effettuata dalla commissione stessa.</w:t>
      </w:r>
    </w:p>
    <w:p w:rsidR="00387DB4" w:rsidRPr="003B69B0" w:rsidRDefault="00387DB4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Cliccando qui &gt; modulo secondaria primo grado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Cliccando qui &gt; modulo secondaria secondo grado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Cliccando qui &gt; modulo università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t>Cliccando qui &gt; modulo laurea</w:t>
      </w:r>
    </w:p>
    <w:p w:rsidR="00387DB4" w:rsidRPr="003B69B0" w:rsidRDefault="009A710A">
      <w:pPr>
        <w:jc w:val="both"/>
        <w:rPr>
          <w:rFonts w:eastAsia="Times New Roman" w:cs="Times New Roman"/>
          <w:color w:val="000000" w:themeColor="text1"/>
          <w:sz w:val="32"/>
          <w:szCs w:val="32"/>
        </w:rPr>
      </w:pPr>
      <w:r w:rsidRPr="003B69B0">
        <w:rPr>
          <w:rFonts w:eastAsia="Times New Roman" w:cs="Times New Roman"/>
          <w:color w:val="000000" w:themeColor="text1"/>
          <w:sz w:val="32"/>
          <w:szCs w:val="32"/>
        </w:rPr>
        <w:lastRenderedPageBreak/>
        <w:t xml:space="preserve"> </w:t>
      </w:r>
    </w:p>
    <w:p w:rsidR="00387DB4" w:rsidRPr="003B69B0" w:rsidRDefault="00387DB4">
      <w:pPr>
        <w:jc w:val="both"/>
        <w:rPr>
          <w:color w:val="000000" w:themeColor="text1"/>
          <w:sz w:val="32"/>
          <w:szCs w:val="32"/>
        </w:rPr>
      </w:pPr>
    </w:p>
    <w:p w:rsidR="00387DB4" w:rsidRDefault="00387DB4">
      <w:pPr>
        <w:jc w:val="both"/>
        <w:rPr>
          <w:sz w:val="32"/>
          <w:szCs w:val="32"/>
        </w:rPr>
      </w:pPr>
    </w:p>
    <w:sectPr w:rsidR="00387DB4">
      <w:footerReference w:type="default" r:id="rId7"/>
      <w:pgSz w:w="11906" w:h="16838"/>
      <w:pgMar w:top="1417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BF4" w:rsidRDefault="00683BF4">
      <w:r>
        <w:separator/>
      </w:r>
    </w:p>
  </w:endnote>
  <w:endnote w:type="continuationSeparator" w:id="0">
    <w:p w:rsidR="00683BF4" w:rsidRDefault="0068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7DB4" w:rsidRDefault="009A710A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5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78435"/>
              <wp:effectExtent l="0" t="0" r="0" b="0"/>
              <wp:wrapSquare wrapText="largest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84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87DB4" w:rsidRDefault="009A710A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4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6.7pt;height:14.05pt;z-index: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" stroked="f">
              <v:fill opacity="0"/>
              <v:textbox style="mso-fit-shape-to-text:t" inset="0,0,0,0">
                <w:txbxContent>
                  <w:p w:rsidR="00387DB4" w:rsidRDefault="009A710A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>PAGE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4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BF4" w:rsidRDefault="00683BF4">
      <w:r>
        <w:separator/>
      </w:r>
    </w:p>
  </w:footnote>
  <w:footnote w:type="continuationSeparator" w:id="0">
    <w:p w:rsidR="00683BF4" w:rsidRDefault="00683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B4"/>
    <w:rsid w:val="000B32D4"/>
    <w:rsid w:val="00387DB4"/>
    <w:rsid w:val="003B69B0"/>
    <w:rsid w:val="00451FB5"/>
    <w:rsid w:val="004543A8"/>
    <w:rsid w:val="004D297B"/>
    <w:rsid w:val="00683BF4"/>
    <w:rsid w:val="009A710A"/>
    <w:rsid w:val="00B855A0"/>
    <w:rsid w:val="00BE3F85"/>
    <w:rsid w:val="00C42D79"/>
    <w:rsid w:val="00F2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B3EC"/>
  <w15:docId w15:val="{50D80B3F-7D96-4452-AEDE-21BBD938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qFormat/>
    <w:rsid w:val="006264AC"/>
  </w:style>
  <w:style w:type="character" w:customStyle="1" w:styleId="whyltd">
    <w:name w:val="whyltd"/>
    <w:basedOn w:val="Carpredefinitoparagrafo"/>
    <w:qFormat/>
    <w:rsid w:val="006264AC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20AC8"/>
  </w:style>
  <w:style w:type="character" w:styleId="Numeropagina">
    <w:name w:val="page number"/>
    <w:basedOn w:val="Carpredefinitoparagrafo"/>
    <w:uiPriority w:val="99"/>
    <w:semiHidden/>
    <w:unhideWhenUsed/>
    <w:qFormat/>
    <w:rsid w:val="00D20AC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D20AC8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D20AC8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D20AC8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D20AC8"/>
  </w:style>
  <w:style w:type="paragraph" w:styleId="NormaleWeb">
    <w:name w:val="Normal (Web)"/>
    <w:basedOn w:val="Normale"/>
    <w:uiPriority w:val="99"/>
    <w:semiHidden/>
    <w:unhideWhenUsed/>
    <w:qFormat/>
    <w:rsid w:val="003C46CF"/>
    <w:pPr>
      <w:spacing w:beforeAutospacing="1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984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B6012B-2D65-4409-A6ED-E4FBCCC7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dc:description/>
  <cp:lastModifiedBy>Rossana Turuani</cp:lastModifiedBy>
  <cp:revision>2</cp:revision>
  <dcterms:created xsi:type="dcterms:W3CDTF">2023-11-28T10:45:00Z</dcterms:created>
  <dcterms:modified xsi:type="dcterms:W3CDTF">2023-11-28T10:45:00Z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