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9A87C2" w14:textId="77777777" w:rsidR="00A82584" w:rsidRDefault="00180867">
      <w:pPr>
        <w:jc w:val="center"/>
        <w:rPr>
          <w:rFonts w:ascii="Palatino Linotype" w:eastAsia="Palatino Linotype" w:hAnsi="Palatino Linotype" w:cs="Palatino Linotype"/>
          <w:i/>
          <w:iCs/>
          <w:sz w:val="24"/>
          <w:szCs w:val="24"/>
        </w:rPr>
      </w:pPr>
      <w:r>
        <w:rPr>
          <w:rFonts w:ascii="Palatino Linotype" w:eastAsia="Palatino Linotype" w:hAnsi="Palatino Linotype" w:cs="Palatino Linotype"/>
          <w:sz w:val="32"/>
          <w:szCs w:val="32"/>
        </w:rPr>
        <w:t>Comune di INDUNO OLONA</w:t>
      </w:r>
    </w:p>
    <w:p w14:paraId="5556DEAA" w14:textId="77777777" w:rsidR="00A82584" w:rsidRDefault="00180867">
      <w:pPr>
        <w:widowControl w:val="0"/>
        <w:spacing w:before="360" w:after="240" w:line="240" w:lineRule="auto"/>
        <w:jc w:val="center"/>
        <w:rPr>
          <w:rFonts w:ascii="Palatino Linotype" w:eastAsia="Palatino Linotype" w:hAnsi="Palatino Linotype" w:cs="Palatino Linotype"/>
          <w:b/>
          <w:bCs/>
          <w:sz w:val="20"/>
          <w:szCs w:val="20"/>
        </w:rPr>
      </w:pPr>
      <w:r>
        <w:rPr>
          <w:rFonts w:ascii="Palatino Linotype" w:eastAsia="Palatino Linotype" w:hAnsi="Palatino Linotype" w:cs="Palatino Linotype"/>
          <w:i/>
          <w:iCs/>
          <w:sz w:val="24"/>
          <w:szCs w:val="24"/>
        </w:rPr>
        <w:t xml:space="preserve">Provincia di VARESE  </w:t>
      </w:r>
    </w:p>
    <w:p w14:paraId="00A8FAA6" w14:textId="0C6712E1" w:rsidR="00A82584" w:rsidRDefault="00180867">
      <w:pPr>
        <w:pStyle w:val="Default"/>
        <w:spacing w:before="600" w:after="600" w:line="360" w:lineRule="auto"/>
        <w:rPr>
          <w:shd w:val="clear" w:color="auto" w:fill="FFFFFF"/>
        </w:rPr>
      </w:pPr>
      <w:r>
        <w:rPr>
          <w:b/>
          <w:bCs/>
        </w:rPr>
        <w:t xml:space="preserve">SCHEMA DI </w:t>
      </w:r>
      <w:r w:rsidR="00CD5063">
        <w:rPr>
          <w:b/>
          <w:bCs/>
        </w:rPr>
        <w:t>CONVENZIONE</w:t>
      </w:r>
      <w:r>
        <w:rPr>
          <w:b/>
          <w:bCs/>
        </w:rPr>
        <w:t xml:space="preserve"> FRA IL COMUNE DI INDUNO OLONA E ASD AURORA RELATIVA ALLA GESTIONE IN CONCESSIONE DEGLI IMPIANTI SPORTIVI COMUNALI “DEL CENTRO SPORTIVO “F. MARONI” SITO IN INDUNO OLONA, VIA BRUGHIERA, E DEL CAMPO DA TENNIS SITO IN INDUNO OLONA, VIA PORRO</w:t>
      </w:r>
      <w:proofErr w:type="gramStart"/>
      <w:r>
        <w:rPr>
          <w:b/>
          <w:bCs/>
        </w:rPr>
        <w:t xml:space="preserve"> ..</w:t>
      </w:r>
      <w:proofErr w:type="gramEnd"/>
      <w:r>
        <w:rPr>
          <w:b/>
          <w:bCs/>
        </w:rPr>
        <w:t>” DAL ……/……/………… AL ……/……/…………</w:t>
      </w:r>
    </w:p>
    <w:p w14:paraId="6DA47271" w14:textId="77777777" w:rsidR="00A82584" w:rsidRDefault="00180867">
      <w:pPr>
        <w:widowControl w:val="0"/>
        <w:spacing w:before="240" w:after="12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shd w:val="clear" w:color="auto" w:fill="FFFFFF"/>
        </w:rPr>
        <w:t>Il giorno .............. del mese di ..............................., dell'anno .............., nella sede municipale del Comune di .............., mediante atto pubblico scrittura privata</w:t>
      </w:r>
    </w:p>
    <w:p w14:paraId="58C74579" w14:textId="77777777" w:rsidR="00A82584" w:rsidRDefault="00180867">
      <w:pPr>
        <w:pStyle w:val="Default"/>
        <w:jc w:val="center"/>
        <w:rPr>
          <w:shd w:val="clear" w:color="auto" w:fill="FFFFFF"/>
        </w:rPr>
      </w:pPr>
      <w:r>
        <w:t>fra</w:t>
      </w:r>
    </w:p>
    <w:p w14:paraId="6FC1120A" w14:textId="77777777" w:rsidR="00A82584" w:rsidRDefault="00180867">
      <w:pPr>
        <w:pStyle w:val="Default"/>
      </w:pPr>
      <w:r>
        <w:rPr>
          <w:shd w:val="clear" w:color="auto" w:fill="FFFFFF"/>
        </w:rPr>
        <w:t>- Dott.ssa Rossana Turuani nata a Varese (VA) il 12/12/1968 agent</w:t>
      </w:r>
      <w:r>
        <w:t xml:space="preserve">e nel presente atto </w:t>
      </w:r>
      <w:r>
        <w:rPr>
          <w:shd w:val="clear" w:color="auto" w:fill="FFFFFF"/>
        </w:rPr>
        <w:t xml:space="preserve">in qualità di Responsabile del Settore Servizi alla Persona del Comune di Induno Olona; P.I. 00271270126; di seguito: "Comune”, il quale agisce in nome e per conto del medesimo ai sensi dell’art. 107, comma 2 e comma 3 del </w:t>
      </w:r>
      <w:proofErr w:type="spellStart"/>
      <w:r>
        <w:rPr>
          <w:shd w:val="clear" w:color="auto" w:fill="FFFFFF"/>
        </w:rPr>
        <w:t>D.Lgs.</w:t>
      </w:r>
      <w:proofErr w:type="spellEnd"/>
      <w:r>
        <w:rPr>
          <w:shd w:val="clear" w:color="auto" w:fill="FFFFFF"/>
        </w:rPr>
        <w:t xml:space="preserve"> n. 267/2000 e </w:t>
      </w:r>
      <w:proofErr w:type="spellStart"/>
      <w:r>
        <w:rPr>
          <w:shd w:val="clear" w:color="auto" w:fill="FFFFFF"/>
        </w:rPr>
        <w:t>s.m.i.</w:t>
      </w:r>
      <w:proofErr w:type="spellEnd"/>
      <w:r>
        <w:rPr>
          <w:shd w:val="clear" w:color="auto" w:fill="FFFFFF"/>
        </w:rPr>
        <w:t>;</w:t>
      </w:r>
    </w:p>
    <w:p w14:paraId="5CDDF6BA" w14:textId="77777777" w:rsidR="00A82584" w:rsidRDefault="00180867">
      <w:pPr>
        <w:pStyle w:val="Default"/>
        <w:spacing w:before="120" w:after="120"/>
        <w:jc w:val="center"/>
        <w:rPr>
          <w:shd w:val="clear" w:color="auto" w:fill="FFFFFF"/>
        </w:rPr>
      </w:pPr>
      <w:r>
        <w:t>e</w:t>
      </w:r>
    </w:p>
    <w:p w14:paraId="4A4F2964" w14:textId="77777777" w:rsidR="00A82584" w:rsidRDefault="00180867">
      <w:pPr>
        <w:widowControl w:val="0"/>
        <w:spacing w:after="0" w:line="276" w:lineRule="auto"/>
        <w:jc w:val="both"/>
        <w:rPr>
          <w:rFonts w:ascii="Palatino Linotype" w:eastAsia="Palatino Linotype" w:hAnsi="Palatino Linotype" w:cs="Palatino Linotype"/>
          <w:b/>
          <w:bCs/>
          <w:sz w:val="20"/>
          <w:szCs w:val="20"/>
        </w:rPr>
      </w:pPr>
      <w:r>
        <w:rPr>
          <w:rFonts w:ascii="Palatino Linotype" w:eastAsia="Palatino Linotype" w:hAnsi="Palatino Linotype" w:cs="Palatino Linotype"/>
          <w:sz w:val="20"/>
          <w:szCs w:val="20"/>
          <w:shd w:val="clear" w:color="auto" w:fill="FFFFFF"/>
        </w:rPr>
        <w:t xml:space="preserve">-  Stefano Volpi nato a Varese (VA) il </w:t>
      </w:r>
      <w:r>
        <w:rPr>
          <w:rFonts w:ascii="Palatino Linotype" w:eastAsia="Palatino Linotype" w:hAnsi="Palatino Linotype" w:cs="Palatino Linotype"/>
          <w:sz w:val="20"/>
          <w:szCs w:val="20"/>
        </w:rPr>
        <w:t xml:space="preserve">22/02/1972 </w:t>
      </w:r>
      <w:r>
        <w:rPr>
          <w:rFonts w:ascii="Palatino Linotype" w:eastAsia="Palatino Linotype" w:hAnsi="Palatino Linotype" w:cs="Palatino Linotype"/>
          <w:sz w:val="20"/>
          <w:szCs w:val="20"/>
          <w:shd w:val="clear" w:color="auto" w:fill="FFFFFF"/>
        </w:rPr>
        <w:t>agente nel presente atto in qualità di rappresentante legale pro tempore della APD AURORA INDUNO con sede in Via Olimpiade a Induno Olona, di seguito: "Concessionario" ed in forza dei poteri conferitegli dallo statuto societario che in copia conforme si allega al presente atto;</w:t>
      </w:r>
    </w:p>
    <w:p w14:paraId="59F3C9C7" w14:textId="77777777" w:rsidR="00A82584" w:rsidRDefault="00180867">
      <w:pPr>
        <w:pStyle w:val="Default"/>
        <w:keepNext/>
        <w:keepLines/>
        <w:spacing w:before="240" w:after="240"/>
        <w:jc w:val="center"/>
        <w:rPr>
          <w:shd w:val="clear" w:color="auto" w:fill="FFFFFF"/>
        </w:rPr>
      </w:pPr>
      <w:r>
        <w:rPr>
          <w:b/>
          <w:bCs/>
        </w:rPr>
        <w:t>PREMESSO CHE</w:t>
      </w:r>
    </w:p>
    <w:p w14:paraId="7890B912" w14:textId="065EFA4E" w:rsidR="00A82584" w:rsidRDefault="00180867">
      <w:pPr>
        <w:pStyle w:val="INFRA"/>
        <w:numPr>
          <w:ilvl w:val="0"/>
          <w:numId w:val="2"/>
        </w:numPr>
        <w:spacing w:line="276" w:lineRule="auto"/>
        <w:rPr>
          <w:rFonts w:ascii="Palatino Linotype" w:eastAsia="Palatino Linotype" w:hAnsi="Palatino Linotype" w:cs="Palatino Linotype"/>
        </w:rPr>
      </w:pPr>
      <w:r>
        <w:rPr>
          <w:rFonts w:ascii="Palatino Linotype" w:eastAsia="Palatino Linotype" w:hAnsi="Palatino Linotype" w:cs="Palatino Linotype"/>
          <w:shd w:val="clear" w:color="auto" w:fill="FFFFFF"/>
        </w:rPr>
        <w:t xml:space="preserve">la </w:t>
      </w:r>
      <w:r w:rsidR="00CD5063">
        <w:rPr>
          <w:rFonts w:ascii="Palatino Linotype" w:eastAsia="Palatino Linotype" w:hAnsi="Palatino Linotype" w:cs="Palatino Linotype"/>
          <w:shd w:val="clear" w:color="auto" w:fill="FFFFFF"/>
        </w:rPr>
        <w:t>convenzione</w:t>
      </w:r>
      <w:r>
        <w:rPr>
          <w:rFonts w:ascii="Palatino Linotype" w:eastAsia="Palatino Linotype" w:hAnsi="Palatino Linotype" w:cs="Palatino Linotype"/>
          <w:shd w:val="clear" w:color="auto" w:fill="FFFFFF"/>
        </w:rPr>
        <w:t xml:space="preserve"> vigente relativa agli impianti oggetto di </w:t>
      </w:r>
      <w:r w:rsidR="00974C82">
        <w:rPr>
          <w:rFonts w:ascii="Palatino Linotype" w:eastAsia="Palatino Linotype" w:hAnsi="Palatino Linotype" w:cs="Palatino Linotype"/>
          <w:shd w:val="clear" w:color="auto" w:fill="FFFFFF"/>
        </w:rPr>
        <w:t>concessione</w:t>
      </w:r>
      <w:r>
        <w:rPr>
          <w:rFonts w:ascii="Palatino Linotype" w:eastAsia="Palatino Linotype" w:hAnsi="Palatino Linotype" w:cs="Palatino Linotype"/>
          <w:shd w:val="clear" w:color="auto" w:fill="FFFFFF"/>
        </w:rPr>
        <w:t xml:space="preserve">, già prorogata in data </w:t>
      </w:r>
      <w:r w:rsidR="00E6694F">
        <w:rPr>
          <w:rFonts w:ascii="Palatino Linotype" w:eastAsia="Palatino Linotype" w:hAnsi="Palatino Linotype" w:cs="Palatino Linotype"/>
          <w:shd w:val="clear" w:color="auto" w:fill="FFFFFF"/>
        </w:rPr>
        <w:t xml:space="preserve">  27/06/2025</w:t>
      </w:r>
      <w:r>
        <w:rPr>
          <w:rFonts w:ascii="Palatino Linotype" w:eastAsia="Palatino Linotype" w:hAnsi="Palatino Linotype" w:cs="Palatino Linotype"/>
          <w:shd w:val="clear" w:color="auto" w:fill="FFFFFF"/>
        </w:rPr>
        <w:t>;</w:t>
      </w:r>
    </w:p>
    <w:p w14:paraId="6318E950" w14:textId="77777777" w:rsidR="00A82584" w:rsidRDefault="00180867">
      <w:pPr>
        <w:pStyle w:val="INFRA"/>
        <w:numPr>
          <w:ilvl w:val="0"/>
          <w:numId w:val="2"/>
        </w:numPr>
        <w:spacing w:line="276" w:lineRule="auto"/>
        <w:rPr>
          <w:rFonts w:ascii="Palatino Linotype" w:eastAsia="Palatino Linotype" w:hAnsi="Palatino Linotype" w:cs="Palatino Linotype"/>
        </w:rPr>
      </w:pPr>
      <w:r>
        <w:rPr>
          <w:rFonts w:ascii="Palatino Linotype" w:eastAsia="Palatino Linotype" w:hAnsi="Palatino Linotype" w:cs="Palatino Linotype"/>
          <w:shd w:val="clear" w:color="auto" w:fill="FFFFFF"/>
        </w:rPr>
        <w:t xml:space="preserve">Il Comune di Induno Olona  non intende gestire direttamente gli impianti sportivi di proprietà e ritiene che per raggiungere l’obiettivo di sviluppo dell’attività sportiva, della valorizzazione delle strutture e  riqualificazione degli impianti è necessaria una fattiva collaborazione con i soggetti del mondo dello Sport in ragione, non solo della forte motivazione che li spinge ad occuparsi delle attività sportive a favore delle persone, ma altresì in ragione della loro particolare competenza in materia; </w:t>
      </w:r>
    </w:p>
    <w:p w14:paraId="4DBB92FB" w14:textId="38CC2859" w:rsidR="00A82584" w:rsidRPr="00A23EBF" w:rsidRDefault="00180867">
      <w:pPr>
        <w:pStyle w:val="INFRA"/>
        <w:numPr>
          <w:ilvl w:val="0"/>
          <w:numId w:val="2"/>
        </w:numPr>
        <w:spacing w:line="276" w:lineRule="auto"/>
        <w:rPr>
          <w:rFonts w:ascii="Palatino Linotype" w:eastAsia="Palatino Linotype" w:hAnsi="Palatino Linotype" w:cs="Palatino Linotype"/>
          <w:color w:val="auto"/>
        </w:rPr>
      </w:pPr>
      <w:r w:rsidRPr="00A23EBF">
        <w:rPr>
          <w:rFonts w:ascii="Palatino Linotype" w:eastAsia="Palatino Linotype" w:hAnsi="Palatino Linotype" w:cs="Palatino Linotype"/>
          <w:color w:val="auto"/>
          <w:u w:color="FF0000"/>
        </w:rPr>
        <w:t xml:space="preserve">il Comune evidenzia che gli impianti di riscaldamento inerenti </w:t>
      </w:r>
      <w:proofErr w:type="gramStart"/>
      <w:r w:rsidRPr="00A23EBF">
        <w:rPr>
          <w:rFonts w:ascii="Palatino Linotype" w:eastAsia="Palatino Linotype" w:hAnsi="Palatino Linotype" w:cs="Palatino Linotype"/>
          <w:color w:val="auto"/>
          <w:u w:color="FF0000"/>
        </w:rPr>
        <w:t>gli</w:t>
      </w:r>
      <w:proofErr w:type="gramEnd"/>
      <w:r w:rsidRPr="00A23EBF">
        <w:rPr>
          <w:rFonts w:ascii="Palatino Linotype" w:eastAsia="Palatino Linotype" w:hAnsi="Palatino Linotype" w:cs="Palatino Linotype"/>
          <w:color w:val="auto"/>
          <w:u w:color="FF0000"/>
        </w:rPr>
        <w:t xml:space="preserve"> immobili oggetto della presente </w:t>
      </w:r>
      <w:r w:rsidR="00CD5063">
        <w:rPr>
          <w:rFonts w:ascii="Palatino Linotype" w:eastAsia="Palatino Linotype" w:hAnsi="Palatino Linotype" w:cs="Palatino Linotype"/>
          <w:shd w:val="clear" w:color="auto" w:fill="FFFFFF"/>
        </w:rPr>
        <w:t>convenzione</w:t>
      </w:r>
      <w:r w:rsidRPr="00A23EBF">
        <w:rPr>
          <w:rFonts w:ascii="Palatino Linotype" w:eastAsia="Palatino Linotype" w:hAnsi="Palatino Linotype" w:cs="Palatino Linotype"/>
          <w:color w:val="auto"/>
          <w:u w:color="FF0000"/>
        </w:rPr>
        <w:t xml:space="preserve"> </w:t>
      </w:r>
      <w:bookmarkStart w:id="0" w:name="_Hlk207810904"/>
      <w:r w:rsidRPr="00A23EBF">
        <w:rPr>
          <w:rFonts w:ascii="Palatino Linotype" w:eastAsia="Palatino Linotype" w:hAnsi="Palatino Linotype" w:cs="Palatino Linotype"/>
          <w:color w:val="auto"/>
          <w:u w:color="FF0000"/>
        </w:rPr>
        <w:t>sono vincolati da un contratto con società esterna</w:t>
      </w:r>
      <w:bookmarkEnd w:id="0"/>
      <w:r w:rsidRPr="00A23EBF">
        <w:rPr>
          <w:rFonts w:ascii="Palatino Linotype" w:eastAsia="Palatino Linotype" w:hAnsi="Palatino Linotype" w:cs="Palatino Linotype"/>
          <w:color w:val="auto"/>
          <w:u w:color="FF0000"/>
        </w:rPr>
        <w:t xml:space="preserve"> e quindi l’aggiudicatario dovrà contribuire </w:t>
      </w:r>
      <w:r w:rsidRPr="00A23EBF">
        <w:rPr>
          <w:rFonts w:ascii="Palatino Linotype" w:eastAsia="Palatino Linotype" w:hAnsi="Palatino Linotype" w:cs="Palatino Linotype"/>
          <w:i/>
          <w:iCs/>
          <w:color w:val="auto"/>
          <w:u w:color="FF0000"/>
        </w:rPr>
        <w:t>pro quota</w:t>
      </w:r>
      <w:r w:rsidRPr="00A23EBF">
        <w:rPr>
          <w:rFonts w:ascii="Palatino Linotype" w:eastAsia="Palatino Linotype" w:hAnsi="Palatino Linotype" w:cs="Palatino Linotype"/>
          <w:color w:val="auto"/>
          <w:u w:color="FF0000"/>
        </w:rPr>
        <w:t xml:space="preserve"> al saldo del dovuto;</w:t>
      </w:r>
    </w:p>
    <w:p w14:paraId="300276C2" w14:textId="77777777" w:rsidR="00A82584" w:rsidRDefault="00180867">
      <w:pPr>
        <w:pStyle w:val="INFRA"/>
        <w:numPr>
          <w:ilvl w:val="0"/>
          <w:numId w:val="2"/>
        </w:numPr>
        <w:spacing w:line="276" w:lineRule="auto"/>
        <w:rPr>
          <w:rFonts w:ascii="Palatino Linotype" w:eastAsia="Palatino Linotype" w:hAnsi="Palatino Linotype" w:cs="Palatino Linotype"/>
        </w:rPr>
      </w:pPr>
      <w:r>
        <w:rPr>
          <w:rFonts w:ascii="Palatino Linotype" w:eastAsia="Palatino Linotype" w:hAnsi="Palatino Linotype" w:cs="Palatino Linotype"/>
          <w:shd w:val="clear" w:color="auto" w:fill="FFFFFF"/>
        </w:rPr>
        <w:t>pur all’interno di un quadro chiaro di diritti e di doveri l’affidamento della gestione non deve in nessun modo inibire il rapporto con altre realtà che operano nell’ambito degli impianti sportivi ma al contrario essere occasione di sinergie e fattiva collaborazione;</w:t>
      </w:r>
    </w:p>
    <w:p w14:paraId="6992C691" w14:textId="77777777" w:rsidR="00A82584" w:rsidRDefault="00180867">
      <w:pPr>
        <w:pStyle w:val="INFRA"/>
        <w:numPr>
          <w:ilvl w:val="0"/>
          <w:numId w:val="2"/>
        </w:numPr>
        <w:spacing w:line="276" w:lineRule="auto"/>
        <w:rPr>
          <w:rFonts w:ascii="Palatino Linotype" w:eastAsia="Palatino Linotype" w:hAnsi="Palatino Linotype" w:cs="Palatino Linotype"/>
        </w:rPr>
      </w:pPr>
      <w:r>
        <w:rPr>
          <w:rFonts w:ascii="Palatino Linotype" w:eastAsia="Palatino Linotype" w:hAnsi="Palatino Linotype" w:cs="Palatino Linotype"/>
          <w:shd w:val="clear" w:color="auto" w:fill="FFFFFF"/>
        </w:rPr>
        <w:t xml:space="preserve">con deliberazione della Giunta comunale n. 6 del 20/01/2025 “CONCESSIONE PER LA GESTIONE ED USO DELL'IMPIANTO SPORTIVO COMUNALE "F. MARONI", SITO IN VIA BRUGHIERA E CAMPO DA TENNIS SITO IN VIA PORRO </w:t>
      </w:r>
      <w:proofErr w:type="gramStart"/>
      <w:r>
        <w:rPr>
          <w:rFonts w:ascii="Palatino Linotype" w:eastAsia="Palatino Linotype" w:hAnsi="Palatino Linotype" w:cs="Palatino Linotype"/>
          <w:shd w:val="clear" w:color="auto" w:fill="FFFFFF"/>
        </w:rPr>
        <w:t>“ è</w:t>
      </w:r>
      <w:proofErr w:type="gramEnd"/>
      <w:r>
        <w:rPr>
          <w:rFonts w:ascii="Palatino Linotype" w:eastAsia="Palatino Linotype" w:hAnsi="Palatino Linotype" w:cs="Palatino Linotype"/>
          <w:shd w:val="clear" w:color="auto" w:fill="FFFFFF"/>
        </w:rPr>
        <w:t xml:space="preserve"> stato deliberato di procedere all’affidamento in concessione della </w:t>
      </w:r>
      <w:r>
        <w:rPr>
          <w:rFonts w:ascii="Palatino Linotype" w:eastAsia="Palatino Linotype" w:hAnsi="Palatino Linotype" w:cs="Palatino Linotype"/>
          <w:shd w:val="clear" w:color="auto" w:fill="FFFFFF"/>
        </w:rPr>
        <w:lastRenderedPageBreak/>
        <w:t xml:space="preserve">gestione </w:t>
      </w:r>
      <w:r>
        <w:rPr>
          <w:rFonts w:ascii="Palatino Linotype" w:eastAsia="Palatino Linotype" w:hAnsi="Palatino Linotype" w:cs="Palatino Linotype"/>
        </w:rPr>
        <w:t xml:space="preserve">degli impianti sportivi comunali Maroni e del campo da tennis di via Porro siti nel Comune di Induno Olona </w:t>
      </w:r>
      <w:r>
        <w:rPr>
          <w:rFonts w:ascii="Palatino Linotype" w:eastAsia="Palatino Linotype" w:hAnsi="Palatino Linotype" w:cs="Palatino Linotype"/>
          <w:shd w:val="clear" w:color="auto" w:fill="FFFFFF"/>
        </w:rPr>
        <w:t>;</w:t>
      </w:r>
    </w:p>
    <w:p w14:paraId="3ED89D90" w14:textId="77777777" w:rsidR="00A82584" w:rsidRDefault="00180867">
      <w:pPr>
        <w:pStyle w:val="INFRA"/>
        <w:numPr>
          <w:ilvl w:val="0"/>
          <w:numId w:val="2"/>
        </w:numPr>
        <w:spacing w:line="276" w:lineRule="auto"/>
        <w:rPr>
          <w:rFonts w:ascii="Palatino Linotype" w:eastAsia="Palatino Linotype" w:hAnsi="Palatino Linotype" w:cs="Palatino Linotype"/>
        </w:rPr>
      </w:pPr>
      <w:r>
        <w:rPr>
          <w:rFonts w:ascii="Palatino Linotype" w:eastAsia="Palatino Linotype" w:hAnsi="Palatino Linotype" w:cs="Palatino Linotype"/>
          <w:shd w:val="clear" w:color="auto" w:fill="FFFFFF"/>
        </w:rPr>
        <w:t>che con determinazione della Responsabile del Settore Servizi alla Persona n.23 del 02/02/2025 si è provveduto all’indizione della manifestazione di interesse tesa a individuare un’associazione o società sportiva senza fini di lucro cui sia demandata la gestione gratuita e la riqualificazione dell’impianto sportivo comunale individuato in preambolo mediante una concessione di gestione della durata non inferiore ad anni 5;</w:t>
      </w:r>
      <w:r>
        <w:rPr>
          <w:rFonts w:ascii="Palatino Linotype" w:eastAsia="Palatino Linotype" w:hAnsi="Palatino Linotype" w:cs="Palatino Linotype"/>
        </w:rPr>
        <w:t xml:space="preserve"> </w:t>
      </w:r>
    </w:p>
    <w:p w14:paraId="172184F1" w14:textId="258FC3E2" w:rsidR="00A82584" w:rsidRDefault="00180867">
      <w:pPr>
        <w:pStyle w:val="INFRA"/>
        <w:numPr>
          <w:ilvl w:val="0"/>
          <w:numId w:val="2"/>
        </w:numPr>
        <w:spacing w:line="276" w:lineRule="auto"/>
        <w:rPr>
          <w:rFonts w:ascii="Palatino Linotype" w:eastAsia="Palatino Linotype" w:hAnsi="Palatino Linotype" w:cs="Palatino Linotype"/>
        </w:rPr>
      </w:pPr>
      <w:r>
        <w:rPr>
          <w:rFonts w:ascii="Palatino Linotype" w:eastAsia="Palatino Linotype" w:hAnsi="Palatino Linotype" w:cs="Palatino Linotype"/>
          <w:shd w:val="clear" w:color="auto" w:fill="FFFFFF"/>
        </w:rPr>
        <w:t xml:space="preserve">l’esperienza gestionale evidenziata, le capacità organizzative e le professionalità mostrate, le consistenze associative riscontrate tenendo conto delle peculiarità del contesto sono state ritenute sufficienti per l’affidamento in </w:t>
      </w:r>
      <w:r w:rsidR="00974C82">
        <w:rPr>
          <w:rFonts w:ascii="Palatino Linotype" w:eastAsia="Palatino Linotype" w:hAnsi="Palatino Linotype" w:cs="Palatino Linotype"/>
          <w:shd w:val="clear" w:color="auto" w:fill="FFFFFF"/>
        </w:rPr>
        <w:t>concessione</w:t>
      </w:r>
      <w:r>
        <w:rPr>
          <w:rFonts w:ascii="Palatino Linotype" w:eastAsia="Palatino Linotype" w:hAnsi="Palatino Linotype" w:cs="Palatino Linotype"/>
          <w:shd w:val="clear" w:color="auto" w:fill="FFFFFF"/>
        </w:rPr>
        <w:t xml:space="preserve"> degli impianti.</w:t>
      </w:r>
    </w:p>
    <w:p w14:paraId="7BF5CD0A" w14:textId="77777777" w:rsidR="00A82584" w:rsidRDefault="00180867">
      <w:pPr>
        <w:pStyle w:val="INFRA"/>
        <w:numPr>
          <w:ilvl w:val="0"/>
          <w:numId w:val="2"/>
        </w:numPr>
        <w:spacing w:line="276" w:lineRule="auto"/>
        <w:rPr>
          <w:rFonts w:ascii="Palatino Linotype" w:eastAsia="Palatino Linotype" w:hAnsi="Palatino Linotype" w:cs="Palatino Linotype"/>
        </w:rPr>
      </w:pPr>
      <w:r>
        <w:rPr>
          <w:rFonts w:ascii="Palatino Linotype" w:eastAsia="Palatino Linotype" w:hAnsi="Palatino Linotype" w:cs="Palatino Linotype"/>
          <w:shd w:val="clear" w:color="auto" w:fill="FFFFFF"/>
        </w:rPr>
        <w:t xml:space="preserve">la concessione è stata aggiudicata definitivamente con determinazione del Responsabile del servizio n. ....... del ....../....../........., in favore della Società/Associazione/Ente ..................................................... con sede in ................................, in Via ..............................................., </w:t>
      </w:r>
      <w:proofErr w:type="spellStart"/>
      <w:r>
        <w:rPr>
          <w:rFonts w:ascii="Palatino Linotype" w:eastAsia="Palatino Linotype" w:hAnsi="Palatino Linotype" w:cs="Palatino Linotype"/>
          <w:shd w:val="clear" w:color="auto" w:fill="FFFFFF"/>
        </w:rPr>
        <w:t>cf</w:t>
      </w:r>
      <w:proofErr w:type="spellEnd"/>
      <w:r>
        <w:rPr>
          <w:rFonts w:ascii="Palatino Linotype" w:eastAsia="Palatino Linotype" w:hAnsi="Palatino Linotype" w:cs="Palatino Linotype"/>
          <w:shd w:val="clear" w:color="auto" w:fill="FFFFFF"/>
        </w:rPr>
        <w:t>/</w:t>
      </w:r>
      <w:proofErr w:type="spellStart"/>
      <w:r>
        <w:rPr>
          <w:rFonts w:ascii="Palatino Linotype" w:eastAsia="Palatino Linotype" w:hAnsi="Palatino Linotype" w:cs="Palatino Linotype"/>
          <w:shd w:val="clear" w:color="auto" w:fill="FFFFFF"/>
        </w:rPr>
        <w:t>p.iva</w:t>
      </w:r>
      <w:proofErr w:type="spellEnd"/>
      <w:r>
        <w:rPr>
          <w:rFonts w:ascii="Palatino Linotype" w:eastAsia="Palatino Linotype" w:hAnsi="Palatino Linotype" w:cs="Palatino Linotype"/>
          <w:shd w:val="clear" w:color="auto" w:fill="FFFFFF"/>
        </w:rPr>
        <w:t>, .................................., i controlli in ordine al possesso dei requisiti generali, economici, finanziari, professionali si sono conclusi con esito positivo;</w:t>
      </w:r>
    </w:p>
    <w:p w14:paraId="1FC80161" w14:textId="77777777" w:rsidR="00A82584" w:rsidRDefault="00180867">
      <w:pPr>
        <w:pStyle w:val="INFRA"/>
        <w:spacing w:before="240" w:line="276" w:lineRule="auto"/>
        <w:ind w:firstLine="0"/>
        <w:rPr>
          <w:rFonts w:ascii="Palatino Linotype" w:eastAsia="Palatino Linotype" w:hAnsi="Palatino Linotype" w:cs="Palatino Linotype"/>
          <w:b/>
          <w:bCs/>
          <w:sz w:val="22"/>
          <w:szCs w:val="22"/>
        </w:rPr>
      </w:pPr>
      <w:r>
        <w:rPr>
          <w:rFonts w:ascii="Palatino Linotype" w:eastAsia="Palatino Linotype" w:hAnsi="Palatino Linotype" w:cs="Palatino Linotype"/>
          <w:u w:val="single"/>
        </w:rPr>
        <w:t xml:space="preserve">Tutto ciò premesso fra le parti, come sopra costituite, </w:t>
      </w:r>
    </w:p>
    <w:p w14:paraId="56E9ACBF" w14:textId="77777777" w:rsidR="00A82584" w:rsidRDefault="00180867">
      <w:pPr>
        <w:pStyle w:val="INFRA"/>
        <w:spacing w:before="240" w:after="240" w:line="276" w:lineRule="auto"/>
        <w:ind w:firstLine="0"/>
        <w:jc w:val="center"/>
        <w:rPr>
          <w:rFonts w:ascii="Palatino Linotype" w:eastAsia="Palatino Linotype" w:hAnsi="Palatino Linotype" w:cs="Palatino Linotype"/>
          <w:b/>
          <w:bCs/>
        </w:rPr>
      </w:pPr>
      <w:r>
        <w:rPr>
          <w:rFonts w:ascii="Palatino Linotype" w:eastAsia="Palatino Linotype" w:hAnsi="Palatino Linotype" w:cs="Palatino Linotype"/>
          <w:b/>
          <w:bCs/>
          <w:sz w:val="22"/>
          <w:szCs w:val="22"/>
        </w:rPr>
        <w:t>SI CONVIENE E SI STIPULA QUANTO SEGUE</w:t>
      </w:r>
    </w:p>
    <w:p w14:paraId="5D94F24D" w14:textId="1BBA5228" w:rsidR="00A82584" w:rsidRDefault="00180867">
      <w:pPr>
        <w:pStyle w:val="Default"/>
        <w:spacing w:after="120"/>
        <w:jc w:val="center"/>
      </w:pPr>
      <w:r>
        <w:rPr>
          <w:b/>
          <w:bCs/>
        </w:rPr>
        <w:t xml:space="preserve">ART. 1 - OGGETTO DELLA </w:t>
      </w:r>
      <w:r w:rsidR="00A06A78">
        <w:rPr>
          <w:b/>
          <w:bCs/>
        </w:rPr>
        <w:t>CONVENZIONE</w:t>
      </w:r>
    </w:p>
    <w:p w14:paraId="362068C9" w14:textId="4989F487" w:rsidR="00A82584" w:rsidRDefault="00180867">
      <w:pPr>
        <w:pStyle w:val="Default"/>
        <w:numPr>
          <w:ilvl w:val="0"/>
          <w:numId w:val="4"/>
        </w:numPr>
        <w:spacing w:after="120"/>
      </w:pPr>
      <w:r>
        <w:t xml:space="preserve">Il Comune di Induno Olona affida in concessione a </w:t>
      </w:r>
      <w:proofErr w:type="spellStart"/>
      <w:r w:rsidR="00E6694F">
        <w:t>A.S.</w:t>
      </w:r>
      <w:proofErr w:type="gramStart"/>
      <w:r w:rsidR="00E6694F">
        <w:t>D.Aurora</w:t>
      </w:r>
      <w:proofErr w:type="spellEnd"/>
      <w:proofErr w:type="gramEnd"/>
      <w:r w:rsidR="00E6694F">
        <w:t xml:space="preserve"> Induno</w:t>
      </w:r>
      <w:r>
        <w:t xml:space="preserve"> (Concessionario</w:t>
      </w:r>
      <w:r w:rsidR="00F92592">
        <w:t>)</w:t>
      </w:r>
      <w:r>
        <w:t xml:space="preserve"> con sede a </w:t>
      </w:r>
      <w:r w:rsidR="00E6694F">
        <w:t xml:space="preserve">Induno Olona </w:t>
      </w:r>
      <w:r>
        <w:t xml:space="preserve"> in Via </w:t>
      </w:r>
      <w:r w:rsidR="00E6694F">
        <w:t xml:space="preserve"> Olimpiade </w:t>
      </w:r>
      <w:r>
        <w:t xml:space="preserve"> che accett</w:t>
      </w:r>
      <w:r w:rsidR="00E6694F">
        <w:t>a</w:t>
      </w:r>
      <w:r>
        <w:t xml:space="preserve"> la gestione:</w:t>
      </w:r>
    </w:p>
    <w:p w14:paraId="1460C7AE" w14:textId="77777777" w:rsidR="00A82584" w:rsidRDefault="00180867">
      <w:pPr>
        <w:pStyle w:val="Default"/>
        <w:numPr>
          <w:ilvl w:val="0"/>
          <w:numId w:val="6"/>
        </w:numPr>
        <w:spacing w:after="120"/>
      </w:pPr>
      <w:r>
        <w:t>dell’impianto sportivo “Centro Sportivo “F. Maroni” sito in Induno Olona, via Brughiera, composto da:</w:t>
      </w:r>
    </w:p>
    <w:p w14:paraId="5FD91DD3" w14:textId="77777777" w:rsidR="00A82584" w:rsidRDefault="00180867">
      <w:pPr>
        <w:numPr>
          <w:ilvl w:val="0"/>
          <w:numId w:val="8"/>
        </w:numPr>
        <w:spacing w:after="0"/>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campo da calcio a 11 giocatori in erba;</w:t>
      </w:r>
    </w:p>
    <w:p w14:paraId="275A09A9" w14:textId="77777777" w:rsidR="00A82584" w:rsidRDefault="00180867">
      <w:pPr>
        <w:numPr>
          <w:ilvl w:val="0"/>
          <w:numId w:val="8"/>
        </w:numPr>
        <w:spacing w:after="0"/>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campo da calcio a 9 giocatori in erba sintetica;</w:t>
      </w:r>
    </w:p>
    <w:p w14:paraId="44316259" w14:textId="77777777" w:rsidR="00A82584" w:rsidRDefault="00180867">
      <w:pPr>
        <w:numPr>
          <w:ilvl w:val="0"/>
          <w:numId w:val="8"/>
        </w:numPr>
        <w:spacing w:after="0"/>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campetto in cemento;</w:t>
      </w:r>
    </w:p>
    <w:p w14:paraId="3596D4E3" w14:textId="77777777" w:rsidR="00A82584" w:rsidRDefault="00180867">
      <w:pPr>
        <w:numPr>
          <w:ilvl w:val="0"/>
          <w:numId w:val="8"/>
        </w:numPr>
        <w:spacing w:after="0"/>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campo da tennis coperto 1;</w:t>
      </w:r>
    </w:p>
    <w:p w14:paraId="7671D929" w14:textId="77777777" w:rsidR="00A82584" w:rsidRDefault="00180867">
      <w:pPr>
        <w:numPr>
          <w:ilvl w:val="0"/>
          <w:numId w:val="8"/>
        </w:numPr>
        <w:spacing w:after="0"/>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campo da tennis coperto 2;</w:t>
      </w:r>
    </w:p>
    <w:p w14:paraId="08A4EBCA" w14:textId="77777777" w:rsidR="00A82584" w:rsidRDefault="00180867">
      <w:pPr>
        <w:numPr>
          <w:ilvl w:val="0"/>
          <w:numId w:val="8"/>
        </w:numPr>
        <w:spacing w:after="0"/>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sede ritrovo e area ristoro;</w:t>
      </w:r>
    </w:p>
    <w:p w14:paraId="39F65B75" w14:textId="77777777" w:rsidR="00A82584" w:rsidRDefault="00180867">
      <w:pPr>
        <w:numPr>
          <w:ilvl w:val="0"/>
          <w:numId w:val="8"/>
        </w:numPr>
        <w:spacing w:after="0"/>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cucina / dispensa;</w:t>
      </w:r>
    </w:p>
    <w:p w14:paraId="3B1F5E63" w14:textId="77777777" w:rsidR="00A82584" w:rsidRDefault="00180867">
      <w:pPr>
        <w:numPr>
          <w:ilvl w:val="0"/>
          <w:numId w:val="8"/>
        </w:numPr>
        <w:spacing w:after="0"/>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salone feste;</w:t>
      </w:r>
    </w:p>
    <w:p w14:paraId="3D74CF5C" w14:textId="77777777" w:rsidR="00A82584" w:rsidRDefault="00180867">
      <w:pPr>
        <w:numPr>
          <w:ilvl w:val="0"/>
          <w:numId w:val="8"/>
        </w:numPr>
        <w:spacing w:after="0"/>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uffici / spogliatoi /vani tecnici 1</w:t>
      </w:r>
    </w:p>
    <w:p w14:paraId="4543DCA1" w14:textId="77777777" w:rsidR="00A82584" w:rsidRDefault="00180867">
      <w:pPr>
        <w:numPr>
          <w:ilvl w:val="0"/>
          <w:numId w:val="8"/>
        </w:numPr>
        <w:spacing w:after="0"/>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uffici / spogliatoi / vani tecnici;2</w:t>
      </w:r>
    </w:p>
    <w:p w14:paraId="5773EF05" w14:textId="77777777" w:rsidR="00A82584" w:rsidRDefault="00180867">
      <w:pPr>
        <w:numPr>
          <w:ilvl w:val="0"/>
          <w:numId w:val="8"/>
        </w:numPr>
        <w:spacing w:after="0"/>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tribune scoperte / spogliatoi / magazzini.</w:t>
      </w:r>
    </w:p>
    <w:p w14:paraId="15A56730" w14:textId="77777777" w:rsidR="00A82584" w:rsidRDefault="00180867">
      <w:pPr>
        <w:numPr>
          <w:ilvl w:val="0"/>
          <w:numId w:val="8"/>
        </w:numPr>
        <w:spacing w:after="0"/>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alloggio ad uso custode</w:t>
      </w:r>
    </w:p>
    <w:p w14:paraId="05746426" w14:textId="77777777" w:rsidR="00A82584" w:rsidRDefault="00180867">
      <w:pPr>
        <w:ind w:left="426"/>
        <w:jc w:val="both"/>
      </w:pPr>
      <w:r>
        <w:rPr>
          <w:rFonts w:ascii="Palatino Linotype" w:eastAsia="Palatino Linotype" w:hAnsi="Palatino Linotype" w:cs="Palatino Linotype"/>
          <w:sz w:val="20"/>
          <w:szCs w:val="20"/>
        </w:rPr>
        <w:t xml:space="preserve">oltre alle aree di accesso, aree verdi, viali pedonali, giochi, alberature, impianti elettrici, idraulici e qualsiasi altro impianto od attrezzatura accessoria compresi entro la recinzione del centro sportivo </w:t>
      </w:r>
      <w:r>
        <w:rPr>
          <w:rFonts w:ascii="Palatino Linotype" w:eastAsia="Palatino Linotype" w:hAnsi="Palatino Linotype" w:cs="Palatino Linotype"/>
          <w:b/>
          <w:bCs/>
          <w:sz w:val="20"/>
          <w:szCs w:val="20"/>
        </w:rPr>
        <w:t>(Allegato1)</w:t>
      </w:r>
    </w:p>
    <w:p w14:paraId="5D32B2C3" w14:textId="77777777" w:rsidR="00A82584" w:rsidRDefault="00180867">
      <w:pPr>
        <w:spacing w:after="0"/>
        <w:ind w:left="284" w:hanging="142"/>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B) del campo da tennis sito in Induno Olona, via Porro … </w:t>
      </w:r>
      <w:r>
        <w:rPr>
          <w:rFonts w:ascii="Palatino Linotype" w:eastAsia="Palatino Linotype" w:hAnsi="Palatino Linotype" w:cs="Palatino Linotype"/>
          <w:i/>
          <w:iCs/>
          <w:sz w:val="20"/>
          <w:szCs w:val="20"/>
        </w:rPr>
        <w:t xml:space="preserve"> </w:t>
      </w:r>
      <w:r>
        <w:rPr>
          <w:rFonts w:ascii="Palatino Linotype" w:eastAsia="Palatino Linotype" w:hAnsi="Palatino Linotype" w:cs="Palatino Linotype"/>
          <w:sz w:val="20"/>
          <w:szCs w:val="20"/>
        </w:rPr>
        <w:t>costituito da:</w:t>
      </w:r>
    </w:p>
    <w:p w14:paraId="7D00BC13" w14:textId="77777777" w:rsidR="00A82584" w:rsidRDefault="00180867">
      <w:pPr>
        <w:tabs>
          <w:tab w:val="left" w:pos="709"/>
        </w:tabs>
        <w:spacing w:after="0"/>
        <w:ind w:left="425"/>
        <w:jc w:val="both"/>
        <w:rPr>
          <w:rFonts w:ascii="Palatino Linotype" w:eastAsia="Palatino Linotype" w:hAnsi="Palatino Linotype" w:cs="Palatino Linotype"/>
          <w:b/>
          <w:bCs/>
          <w:sz w:val="20"/>
          <w:szCs w:val="20"/>
        </w:rPr>
      </w:pPr>
      <w:r>
        <w:rPr>
          <w:rFonts w:ascii="Palatino Linotype" w:eastAsia="Palatino Linotype" w:hAnsi="Palatino Linotype" w:cs="Palatino Linotype"/>
          <w:sz w:val="20"/>
          <w:szCs w:val="20"/>
        </w:rPr>
        <w:t>Campo da tennis in terra rossa e annessi spogliatoi sportivi seminterrati</w:t>
      </w:r>
    </w:p>
    <w:p w14:paraId="203C31EB" w14:textId="77777777" w:rsidR="00A82584" w:rsidRDefault="00180867">
      <w:pPr>
        <w:ind w:left="426"/>
        <w:jc w:val="both"/>
        <w:rPr>
          <w:rFonts w:ascii="Palatino Linotype" w:eastAsia="Palatino Linotype" w:hAnsi="Palatino Linotype" w:cs="Palatino Linotype"/>
          <w:sz w:val="20"/>
          <w:szCs w:val="20"/>
        </w:rPr>
      </w:pPr>
      <w:r>
        <w:rPr>
          <w:rFonts w:ascii="Palatino Linotype" w:eastAsia="Palatino Linotype" w:hAnsi="Palatino Linotype" w:cs="Palatino Linotype"/>
          <w:b/>
          <w:bCs/>
          <w:sz w:val="20"/>
          <w:szCs w:val="20"/>
        </w:rPr>
        <w:t xml:space="preserve">(Allegato2) </w:t>
      </w:r>
    </w:p>
    <w:p w14:paraId="4053D884" w14:textId="30389FF1" w:rsidR="00A82584" w:rsidRDefault="00180867" w:rsidP="004F33EF">
      <w:pPr>
        <w:pStyle w:val="Default"/>
        <w:spacing w:before="120"/>
      </w:pPr>
      <w:r>
        <w:t xml:space="preserve">2. Il fine della </w:t>
      </w:r>
      <w:r w:rsidR="004F33EF">
        <w:rPr>
          <w:shd w:val="clear" w:color="auto" w:fill="FFFFFF"/>
        </w:rPr>
        <w:t>convenzione</w:t>
      </w:r>
      <w:r>
        <w:t xml:space="preserve"> è costituito dalla gestione degli impianti per finalità sportive e sociali consentite dalla legge. La gestione degli impianti in argomento non potrà essere effettuata per scopi diversi da quelli per </w:t>
      </w:r>
      <w:r>
        <w:lastRenderedPageBreak/>
        <w:t>cui la concessione è disposta, salvo manifestazioni sportive/culturali ovvero casi eccezionali preventivamente autorizzati dal Comune.</w:t>
      </w:r>
    </w:p>
    <w:p w14:paraId="6BA6191E" w14:textId="77777777" w:rsidR="00A82584" w:rsidRDefault="00180867" w:rsidP="004F33EF">
      <w:pPr>
        <w:pStyle w:val="Default"/>
        <w:spacing w:before="120"/>
      </w:pPr>
      <w:r>
        <w:t xml:space="preserve">3. Gli impianti sono concessi nello stato di fatto e di diritto in cui si trovano, i quali sono noti al concessionario che ne ha preso atto, come risulta dal Verbale di consegna sottoscritti dalle parti in data ....../....../........., i quali si intendono espressamente richiamati </w:t>
      </w:r>
      <w:r>
        <w:rPr>
          <w:b/>
          <w:bCs/>
        </w:rPr>
        <w:t>(allegato 3 e allegato 4).</w:t>
      </w:r>
    </w:p>
    <w:p w14:paraId="5E1E7395" w14:textId="77777777" w:rsidR="00A82584" w:rsidRDefault="00180867" w:rsidP="004F33EF">
      <w:pPr>
        <w:pStyle w:val="Default"/>
        <w:spacing w:before="120" w:after="360"/>
        <w:rPr>
          <w:b/>
          <w:bCs/>
        </w:rPr>
      </w:pPr>
      <w:r>
        <w:t xml:space="preserve">4. È fatto divieto assoluto apportare qualsiasi modifica di destinazione d’uso dei locali e degli impianti in argomento. Qualora il concessionario ritenga essenziale per lo svolgimento dell’attività una modifica agli impianti, questa deve essere sempre preventivamente autorizzata dall’Amministrazione comunale e realizzata secondo le normative di riferimento. </w:t>
      </w:r>
    </w:p>
    <w:p w14:paraId="5144F352" w14:textId="77777777" w:rsidR="00A82584" w:rsidRDefault="00180867" w:rsidP="004F33EF">
      <w:pPr>
        <w:pStyle w:val="Default"/>
        <w:spacing w:before="120"/>
        <w:jc w:val="center"/>
      </w:pPr>
      <w:r>
        <w:rPr>
          <w:b/>
          <w:bCs/>
        </w:rPr>
        <w:t>ART. 2 - ACCETTAZIONE DELL’INCARICO DI GESTIONE IN CONCESSIONE</w:t>
      </w:r>
    </w:p>
    <w:p w14:paraId="5D37629C" w14:textId="3428C88A" w:rsidR="00A82584" w:rsidRDefault="00180867" w:rsidP="004F33EF">
      <w:pPr>
        <w:pStyle w:val="Default"/>
        <w:spacing w:before="120"/>
        <w:rPr>
          <w:b/>
          <w:bCs/>
        </w:rPr>
      </w:pPr>
      <w:r>
        <w:t xml:space="preserve">Il Concessionario accetta in concessione la gestione del centro sportivo di cui trattasi allo scopo di favorire lo sviluppo della pratica delle attività sportive (compatibili con le destinazioni d’uso delle strutture e delle attrezzature) e si obbliga ad utilizzarlo e gestirlo, nel rispetto delle condizioni e dei termini definiti in sede di </w:t>
      </w:r>
      <w:r w:rsidR="00974C82">
        <w:t>concessione</w:t>
      </w:r>
      <w:r>
        <w:t>.</w:t>
      </w:r>
    </w:p>
    <w:p w14:paraId="30CEE200" w14:textId="3256F9C2" w:rsidR="00A82584" w:rsidRDefault="00180867" w:rsidP="004F33EF">
      <w:pPr>
        <w:pStyle w:val="Default"/>
        <w:spacing w:before="120"/>
      </w:pPr>
      <w:r w:rsidRPr="004F33EF">
        <w:t xml:space="preserve">ART. 3 - DURATA DELLA </w:t>
      </w:r>
      <w:r w:rsidR="004F33EF" w:rsidRPr="004F33EF">
        <w:t>CONVENZIONE</w:t>
      </w:r>
    </w:p>
    <w:p w14:paraId="0BC0DFFD" w14:textId="41138BB4" w:rsidR="00A82584" w:rsidRPr="004F33EF" w:rsidRDefault="00180867" w:rsidP="004F33EF">
      <w:pPr>
        <w:pStyle w:val="Default"/>
        <w:spacing w:before="120"/>
      </w:pPr>
      <w:r>
        <w:t xml:space="preserve">1. La </w:t>
      </w:r>
      <w:r w:rsidR="00974C82">
        <w:t>concessione</w:t>
      </w:r>
      <w:r>
        <w:t xml:space="preserve"> decorre </w:t>
      </w:r>
      <w:r w:rsidRPr="004F33EF">
        <w:t xml:space="preserve">dal 01/09/2025 e fino al 31/08/2035, data </w:t>
      </w:r>
      <w:r>
        <w:t xml:space="preserve">alla cui scadenza la gestione cesserà di pieno diritto, </w:t>
      </w:r>
      <w:r w:rsidRPr="004F33EF">
        <w:t xml:space="preserve">escludendo ogni tacita proroga." </w:t>
      </w:r>
    </w:p>
    <w:p w14:paraId="015D930E" w14:textId="0FFFAE4C" w:rsidR="00A82584" w:rsidRDefault="00180867" w:rsidP="004F33EF">
      <w:pPr>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2. La gestione dell’impianto da parte del concessionario, potrà partire anche in mora della sottoscrizione della presente </w:t>
      </w:r>
      <w:r w:rsidR="004F33EF" w:rsidRPr="004F33EF">
        <w:rPr>
          <w:rFonts w:ascii="Palatino Linotype" w:eastAsia="Palatino Linotype" w:hAnsi="Palatino Linotype" w:cs="Palatino Linotype"/>
          <w:sz w:val="20"/>
          <w:szCs w:val="20"/>
        </w:rPr>
        <w:t>convenzione</w:t>
      </w:r>
      <w:r>
        <w:rPr>
          <w:rFonts w:ascii="Palatino Linotype" w:eastAsia="Palatino Linotype" w:hAnsi="Palatino Linotype" w:cs="Palatino Linotype"/>
          <w:sz w:val="20"/>
          <w:szCs w:val="20"/>
        </w:rPr>
        <w:t xml:space="preserve">. In tal caso il concessionario si assume tutti gli oneri ed obblighi previsti dalla </w:t>
      </w:r>
      <w:r w:rsidR="004F33EF" w:rsidRPr="004F33EF">
        <w:rPr>
          <w:rFonts w:ascii="Palatino Linotype" w:eastAsia="Palatino Linotype" w:hAnsi="Palatino Linotype" w:cs="Palatino Linotype"/>
          <w:sz w:val="20"/>
          <w:szCs w:val="20"/>
          <w:shd w:val="clear" w:color="auto" w:fill="FFFFFF"/>
        </w:rPr>
        <w:t>convenzione</w:t>
      </w:r>
    </w:p>
    <w:p w14:paraId="7DDF1EA7" w14:textId="6A01822E" w:rsidR="00A82584" w:rsidRPr="004F33EF" w:rsidRDefault="00180867" w:rsidP="004F33EF">
      <w:pPr>
        <w:jc w:val="both"/>
        <w:rPr>
          <w:rFonts w:ascii="Palatino Linotype" w:eastAsia="Palatino Linotype" w:hAnsi="Palatino Linotype" w:cs="Palatino Linotype"/>
          <w:sz w:val="20"/>
          <w:szCs w:val="20"/>
        </w:rPr>
      </w:pPr>
      <w:r w:rsidRPr="004F33EF">
        <w:rPr>
          <w:rFonts w:ascii="Palatino Linotype" w:eastAsia="Palatino Linotype" w:hAnsi="Palatino Linotype" w:cs="Palatino Linotype"/>
          <w:sz w:val="20"/>
          <w:szCs w:val="20"/>
        </w:rPr>
        <w:t xml:space="preserve">3. L'amministrazione comunale, per documentati e circostanziati motivi di pubblica utilità, potrà sempre revocare o sospendere temporaneamente la vigenza della </w:t>
      </w:r>
      <w:r w:rsidR="00974C82" w:rsidRPr="004F33EF">
        <w:rPr>
          <w:rFonts w:ascii="Palatino Linotype" w:eastAsia="Palatino Linotype" w:hAnsi="Palatino Linotype" w:cs="Palatino Linotype"/>
          <w:sz w:val="20"/>
          <w:szCs w:val="20"/>
        </w:rPr>
        <w:t>Concessione</w:t>
      </w:r>
      <w:r w:rsidRPr="004F33EF">
        <w:rPr>
          <w:rFonts w:ascii="Palatino Linotype" w:eastAsia="Palatino Linotype" w:hAnsi="Palatino Linotype" w:cs="Palatino Linotype"/>
          <w:sz w:val="20"/>
          <w:szCs w:val="20"/>
        </w:rPr>
        <w:t>, senza che ciò comporti alcun diritto di indennizzo per il concessionario.</w:t>
      </w:r>
    </w:p>
    <w:p w14:paraId="73A7F111" w14:textId="77777777" w:rsidR="00A82584" w:rsidRDefault="00180867" w:rsidP="004F33EF">
      <w:pPr>
        <w:pStyle w:val="Default"/>
        <w:spacing w:before="360" w:after="120"/>
        <w:jc w:val="center"/>
      </w:pPr>
      <w:r>
        <w:rPr>
          <w:b/>
          <w:bCs/>
        </w:rPr>
        <w:t>ART. 4 – REGOLE GENERALI</w:t>
      </w:r>
    </w:p>
    <w:p w14:paraId="0CD7FD0F" w14:textId="77777777" w:rsidR="00A82584" w:rsidRDefault="00180867" w:rsidP="004F33EF">
      <w:pPr>
        <w:pStyle w:val="Default"/>
      </w:pPr>
      <w:r>
        <w:t>1. Il concessionario si impegna a:</w:t>
      </w:r>
    </w:p>
    <w:p w14:paraId="5513E0DF" w14:textId="77777777" w:rsidR="00A82584" w:rsidRDefault="00180867">
      <w:pPr>
        <w:pStyle w:val="Default"/>
        <w:ind w:left="284" w:hanging="142"/>
      </w:pPr>
      <w:r>
        <w:t xml:space="preserve">- </w:t>
      </w:r>
      <w:r>
        <w:tab/>
        <w:t>impiegare nell'attività di gestione dell'impianto i proventi della attività stessa ed ogni altro provento o contributo che a qualunque titolo e da qualsiasi soggetto entri nelle casse della Società;</w:t>
      </w:r>
    </w:p>
    <w:p w14:paraId="76A69C3B" w14:textId="77777777" w:rsidR="00A82584" w:rsidRDefault="00180867">
      <w:pPr>
        <w:pStyle w:val="Default"/>
        <w:ind w:left="284" w:hanging="142"/>
      </w:pPr>
      <w:r>
        <w:t xml:space="preserve">- </w:t>
      </w:r>
      <w:r>
        <w:tab/>
        <w:t xml:space="preserve">applicare, per l'uso delle strutture sportive, tariffe differenziate ed agevolate, in particolare per i ragazzi fino a 18 anni, in considerazione dell'importanza della pratica sportiva per i giovani; </w:t>
      </w:r>
    </w:p>
    <w:p w14:paraId="70C47FBD" w14:textId="77777777" w:rsidR="00A82584" w:rsidRDefault="00180867">
      <w:pPr>
        <w:pStyle w:val="Default"/>
        <w:ind w:left="284" w:hanging="142"/>
      </w:pPr>
      <w:r>
        <w:t xml:space="preserve">- </w:t>
      </w:r>
      <w:r>
        <w:tab/>
        <w:t>mantenere l'impianto in perfetto stato di efficienza e conservazione;</w:t>
      </w:r>
    </w:p>
    <w:p w14:paraId="3D655CB0" w14:textId="77777777" w:rsidR="00A82584" w:rsidRDefault="00180867">
      <w:pPr>
        <w:pStyle w:val="Default"/>
        <w:ind w:left="284" w:hanging="142"/>
      </w:pPr>
      <w:r>
        <w:t xml:space="preserve">- </w:t>
      </w:r>
      <w:r>
        <w:tab/>
        <w:t>ad assumere la custodia e la sorveglianza degli impianti e delle attrezzature;</w:t>
      </w:r>
    </w:p>
    <w:p w14:paraId="74A19C7C" w14:textId="77777777" w:rsidR="00A82584" w:rsidRDefault="00180867">
      <w:pPr>
        <w:pStyle w:val="Default"/>
        <w:ind w:left="284" w:hanging="142"/>
      </w:pPr>
      <w:r>
        <w:t xml:space="preserve">- </w:t>
      </w:r>
      <w:r>
        <w:tab/>
        <w:t>curare i servizi di pulizia degli ambienti oggetto di concessione;</w:t>
      </w:r>
    </w:p>
    <w:p w14:paraId="76FD2500" w14:textId="77777777" w:rsidR="00A82584" w:rsidRDefault="00180867">
      <w:pPr>
        <w:pStyle w:val="Default"/>
        <w:ind w:left="284" w:hanging="142"/>
      </w:pPr>
      <w:r>
        <w:t>-</w:t>
      </w:r>
      <w:r>
        <w:tab/>
        <w:t>concedere libero accesso al pubblico per assistere alle manifestazioni, attività ovvero eventi eventualmente organizzati dall’amministrazione comunale;</w:t>
      </w:r>
    </w:p>
    <w:p w14:paraId="688156D3" w14:textId="77777777" w:rsidR="00A82584" w:rsidRDefault="00180867">
      <w:pPr>
        <w:pStyle w:val="Default"/>
        <w:ind w:left="284" w:hanging="142"/>
      </w:pPr>
      <w:r>
        <w:t xml:space="preserve">- </w:t>
      </w:r>
      <w:r>
        <w:tab/>
        <w:t xml:space="preserve">far rispettare a tutti coloro che utilizzeranno gli impianti le norme relative all’utilizzo degli impianti sportivi; </w:t>
      </w:r>
    </w:p>
    <w:p w14:paraId="44ECD729" w14:textId="3788356D" w:rsidR="00A82584" w:rsidRDefault="00180867">
      <w:pPr>
        <w:pStyle w:val="Default"/>
        <w:ind w:left="284" w:hanging="142"/>
        <w:rPr>
          <w:b/>
          <w:bCs/>
        </w:rPr>
      </w:pPr>
      <w:r>
        <w:t>-</w:t>
      </w:r>
      <w:r>
        <w:tab/>
        <w:t xml:space="preserve"> a tenere indenne l’Amministrazione da qualunque azione che possa essere loro intentata da terzi per il </w:t>
      </w:r>
      <w:r>
        <w:lastRenderedPageBreak/>
        <w:t xml:space="preserve">risarcimento dei danni da responsabilità civile derivanti dall’esecuzione delle attività oggetto della presente </w:t>
      </w:r>
      <w:r w:rsidR="00974C82">
        <w:t>concessione</w:t>
      </w:r>
      <w:r>
        <w:t>;</w:t>
      </w:r>
    </w:p>
    <w:p w14:paraId="4D07190F" w14:textId="77777777" w:rsidR="00A82584" w:rsidRDefault="00180867">
      <w:pPr>
        <w:pStyle w:val="Default"/>
        <w:ind w:left="284" w:hanging="142"/>
        <w:rPr>
          <w:b/>
          <w:bCs/>
        </w:rPr>
      </w:pPr>
      <w:r>
        <w:t xml:space="preserve">- </w:t>
      </w:r>
      <w:r>
        <w:tab/>
        <w:t>l’Associazione si impegna, a propria cura e spese, a porre in essere tutti gli interventi necessari al corretto mantenimento dello stato dei luoghi e degli impianti sportivi concessi in uso, secondo la normativa vigente, al fine di garantire la permanenza delle condizioni che consentono il mantenimento della validità delle certificazioni relative al Certificato di Prevenzione Incendi (CPI), al Certificato di Conformità edilizia e al Certificato di Agibilità. Resta a carico dell’Amministrazione Comunale, in quanto proprietaria degli impianti, l’onere economico relativo al rilascio, rinnovo o aggiornamento delle suddette certificazioni, salvo il caso in cui tali adempimenti si rendano necessari a seguito di modifiche strutturali, funzionali o gestionali richieste o introdotte dall’Associazione. In tal caso, i relativi costi saranno a carico della stessa.</w:t>
      </w:r>
    </w:p>
    <w:p w14:paraId="24593422" w14:textId="77777777" w:rsidR="00A82584" w:rsidRDefault="00180867">
      <w:pPr>
        <w:tabs>
          <w:tab w:val="right" w:leader="dot" w:pos="8930"/>
        </w:tabs>
        <w:spacing w:before="360" w:after="120" w:line="276" w:lineRule="auto"/>
        <w:jc w:val="center"/>
        <w:rPr>
          <w:rFonts w:ascii="Palatino Linotype" w:eastAsia="Palatino Linotype" w:hAnsi="Palatino Linotype" w:cs="Palatino Linotype"/>
          <w:sz w:val="20"/>
          <w:szCs w:val="20"/>
        </w:rPr>
      </w:pPr>
      <w:r>
        <w:rPr>
          <w:rFonts w:ascii="Palatino Linotype" w:eastAsia="Palatino Linotype" w:hAnsi="Palatino Linotype" w:cs="Palatino Linotype"/>
          <w:b/>
          <w:bCs/>
          <w:sz w:val="20"/>
          <w:szCs w:val="20"/>
        </w:rPr>
        <w:t>ART. 5 - CONDUZIONE DEGLI IMPIANTI</w:t>
      </w:r>
    </w:p>
    <w:p w14:paraId="0D31D478" w14:textId="77777777" w:rsidR="00A82584" w:rsidRDefault="00180867">
      <w:pPr>
        <w:pStyle w:val="Default"/>
      </w:pPr>
      <w:r>
        <w:t>1. Il concessionario è tenuto ad utilizzare e far utilizzare gli impianti in modo corretto e con diligenza. Dovrà osservare tutte le norme di sicurezza, di igiene, i regolamenti comunali e le disposizioni di legge in materia, applicabili e compatibili con la natura degli impianti in oggetto.</w:t>
      </w:r>
    </w:p>
    <w:p w14:paraId="4BB0CA72" w14:textId="77777777" w:rsidR="00A82584" w:rsidRDefault="00180867">
      <w:pPr>
        <w:pStyle w:val="Default"/>
        <w:spacing w:before="120"/>
      </w:pPr>
      <w:r>
        <w:t>2. Il concessionario si impegna a favorire la piena fruibilità degli impianti per l’esercizio dell’attività sportiva da parte di tutti i cittadini, con particolare attenzione a persone con fragilità.</w:t>
      </w:r>
    </w:p>
    <w:p w14:paraId="585362DC" w14:textId="77777777" w:rsidR="00A82584" w:rsidRDefault="00180867">
      <w:pPr>
        <w:pStyle w:val="Default"/>
        <w:spacing w:before="120"/>
      </w:pPr>
      <w:r>
        <w:t xml:space="preserve">3. Nell’erogazione dei servizi in oggetto, il concessionario dovrà seguire criteri di eguaglianza, equità, cortesia. Nessuna discriminazione dovrà essere compiuta e particolare attenzione dovrà essere riservata alle esigenze degli utenti con fragilità. </w:t>
      </w:r>
    </w:p>
    <w:p w14:paraId="12047DE6" w14:textId="7EAA4003" w:rsidR="00A82584" w:rsidRDefault="00180867">
      <w:pPr>
        <w:pStyle w:val="Default"/>
        <w:spacing w:before="120"/>
      </w:pPr>
      <w:r>
        <w:t>4.</w:t>
      </w:r>
      <w:r>
        <w:rPr>
          <w:sz w:val="22"/>
          <w:szCs w:val="22"/>
        </w:rPr>
        <w:t xml:space="preserve"> </w:t>
      </w:r>
      <w:r>
        <w:t xml:space="preserve">Il Concessionario conviene con l’Amministrazione Comunale che l’impianto deve mantenere una funzione pubblica a tutti gli effetti, garantendo che per tutta la durata della </w:t>
      </w:r>
      <w:r w:rsidR="00974C82">
        <w:t>concessione</w:t>
      </w:r>
      <w:r>
        <w:t xml:space="preserve"> il Centro sia realmente aperto alla comunità e all’intero associazionismo sportivo, sociale e culturale.</w:t>
      </w:r>
    </w:p>
    <w:p w14:paraId="515E8A37" w14:textId="77777777" w:rsidR="00A82584" w:rsidRDefault="00180867">
      <w:pPr>
        <w:pStyle w:val="Default"/>
        <w:spacing w:before="120"/>
      </w:pPr>
      <w:r>
        <w:t xml:space="preserve">5. Gli ambienti devono essere puliti, accoglienti, sicuri in tutte le loro parti. Spetta al concessionario pertanto garantire un puntuale e curato servizio di pulizia degli ambienti oggetto di concessione, sia quelli interni sia esterni. In particolare, il concessionario conforma l’attività di conduzione dell’impianto al rispetto di tutte le norme e direttive nazionali e comunitarie dettate in materia di pulizia, sanificazione, disinfezione degli ambienti, nonché a quelle dettate in materia di raccolta differenziata dei rifiuti. </w:t>
      </w:r>
    </w:p>
    <w:p w14:paraId="32E93985" w14:textId="77777777" w:rsidR="00A82584" w:rsidRDefault="00180867">
      <w:pPr>
        <w:pStyle w:val="Default"/>
        <w:spacing w:before="120"/>
      </w:pPr>
      <w:r>
        <w:t>6. L'Amministrazione comunale si riserva l'uso degli impianti sportivi per proprie manifestazioni, eventi, attività ovvero iniziative di pubblico interesse, secondo orari e giorni di utilizzo da concordarsi con il concessionario. Per lo svolgimento di tali iniziative nulla sarà dovuto dal Comune, salvo l’indennizzo dei danni eventualmente arrecati.</w:t>
      </w:r>
    </w:p>
    <w:p w14:paraId="38507F7B" w14:textId="77777777" w:rsidR="00A82584" w:rsidRDefault="00180867">
      <w:pPr>
        <w:pStyle w:val="Default"/>
        <w:spacing w:before="120"/>
      </w:pPr>
      <w:r>
        <w:t>7. Il concessionario può svolgere all’interno dei luoghi oggetto di concessione ulteriori attività, iniziative ovvero eventi, purché direttamente o indirettamente legati all’attività sportiva e da richiedere con un congruo termine di anticipo. Il rilascio di tale autorizzazione è tuttavia subordinata ad opportune verifiche ed accertamenti nel rispetto delle disposizioni.</w:t>
      </w:r>
    </w:p>
    <w:p w14:paraId="03375533" w14:textId="4F83BDD3" w:rsidR="00A82584" w:rsidRDefault="00180867">
      <w:pPr>
        <w:pStyle w:val="Default"/>
        <w:spacing w:before="120"/>
      </w:pPr>
      <w:r>
        <w:t xml:space="preserve">8. L’attività di gestione degli impianti avverrà sulla base del </w:t>
      </w:r>
      <w:r>
        <w:rPr>
          <w:i/>
          <w:iCs/>
        </w:rPr>
        <w:t>Progetto di gestione degli impianti</w:t>
      </w:r>
      <w:r>
        <w:t xml:space="preserve"> presentato su base triennale. Viene allegato alla presente </w:t>
      </w:r>
      <w:r w:rsidR="00974C82">
        <w:t>concessione</w:t>
      </w:r>
      <w:r>
        <w:t xml:space="preserve"> il piano triennale 2025-2027 (</w:t>
      </w:r>
      <w:r>
        <w:rPr>
          <w:b/>
          <w:bCs/>
        </w:rPr>
        <w:t>allegato 5</w:t>
      </w:r>
      <w:r>
        <w:t>). Il Concessionario trasmette all’Amministrazione entro il 31 luglio di ogni anno per il triennio successivo. Il Progetto di gestione dovrà indicare gli orari di apertura degli impianti sportivi e ricreativi e il piano tariffario.</w:t>
      </w:r>
    </w:p>
    <w:p w14:paraId="3FBCA3AB" w14:textId="2DF10A3E" w:rsidR="00A82584" w:rsidRDefault="00180867" w:rsidP="00F96589">
      <w:pPr>
        <w:pStyle w:val="Default"/>
        <w:spacing w:after="240"/>
      </w:pPr>
      <w:r>
        <w:rPr>
          <w:sz w:val="18"/>
          <w:szCs w:val="18"/>
        </w:rPr>
        <w:t xml:space="preserve">9. </w:t>
      </w:r>
      <w:r>
        <w:t xml:space="preserve">Al fine della verifica dell’attuazione del progetto di cui al precedente comma, il </w:t>
      </w:r>
      <w:r w:rsidR="003776C9">
        <w:t xml:space="preserve">Concessionario </w:t>
      </w:r>
      <w:r>
        <w:t xml:space="preserve">trasmette </w:t>
      </w:r>
      <w:r>
        <w:lastRenderedPageBreak/>
        <w:t xml:space="preserve">all’Amministrazione, entro il 30 settembre di ogni anno, il Rendiconto annuale di gestione degli impianti unitamente al Bilancio consuntivo. </w:t>
      </w:r>
      <w:bookmarkStart w:id="1" w:name="_Hlk200642842"/>
      <w:bookmarkEnd w:id="1"/>
      <w:r>
        <w:t xml:space="preserve">                     </w:t>
      </w:r>
    </w:p>
    <w:p w14:paraId="42DFBFCC" w14:textId="77777777" w:rsidR="00A82584" w:rsidRDefault="00180867">
      <w:pPr>
        <w:pStyle w:val="Default"/>
        <w:ind w:left="567"/>
      </w:pPr>
      <w:r>
        <w:rPr>
          <w:b/>
          <w:bCs/>
        </w:rPr>
        <w:t xml:space="preserve">                               ART. 6 – ONERI A CARICO DEL CONCESSIONARIO</w:t>
      </w:r>
    </w:p>
    <w:p w14:paraId="1CCDC56F" w14:textId="79B2FB99" w:rsidR="00A82584" w:rsidRDefault="00180867">
      <w:pPr>
        <w:pStyle w:val="Default"/>
        <w:spacing w:before="120"/>
      </w:pPr>
      <w:r>
        <w:t xml:space="preserve"> Sono a carico del </w:t>
      </w:r>
      <w:r w:rsidR="00F96589">
        <w:t>Concessionario</w:t>
      </w:r>
      <w:r>
        <w:t>:</w:t>
      </w:r>
    </w:p>
    <w:p w14:paraId="1D1C0260" w14:textId="77777777" w:rsidR="00A82584" w:rsidRDefault="00180867">
      <w:pPr>
        <w:pStyle w:val="Default"/>
        <w:numPr>
          <w:ilvl w:val="0"/>
          <w:numId w:val="10"/>
        </w:numPr>
      </w:pPr>
      <w:r>
        <w:t>le spese necessarie per il personale addetto alla pulizia, funzionamento e custodia dell'impianto, restando il Comune sollevato da ogni responsabilità relativa ai rapporti fra il concessionario medesimo ed i propri collaboratori;</w:t>
      </w:r>
    </w:p>
    <w:p w14:paraId="5693E88D" w14:textId="49883F81" w:rsidR="00A82584" w:rsidRDefault="00180867">
      <w:pPr>
        <w:pStyle w:val="Default"/>
        <w:numPr>
          <w:ilvl w:val="0"/>
          <w:numId w:val="10"/>
        </w:numPr>
      </w:pPr>
      <w:r>
        <w:t xml:space="preserve">gli interventi e le spese per la manutenzione ordinaria necessarie ed indispensabili per il buon funzionamento degli impianti oggetto della presente </w:t>
      </w:r>
      <w:r w:rsidR="00974C82">
        <w:t>concessione</w:t>
      </w:r>
      <w:r>
        <w:t>;</w:t>
      </w:r>
    </w:p>
    <w:p w14:paraId="034D5499" w14:textId="77777777" w:rsidR="00A82584" w:rsidRDefault="00180867">
      <w:pPr>
        <w:pStyle w:val="Default"/>
        <w:numPr>
          <w:ilvl w:val="0"/>
          <w:numId w:val="10"/>
        </w:numPr>
      </w:pPr>
      <w:r>
        <w:t>le tasse, le imposte ed i premi per le assicurazioni per la responsabilità civile;</w:t>
      </w:r>
    </w:p>
    <w:p w14:paraId="48B33039" w14:textId="77777777" w:rsidR="00A82584" w:rsidRDefault="00180867">
      <w:pPr>
        <w:pStyle w:val="Default"/>
        <w:numPr>
          <w:ilvl w:val="0"/>
          <w:numId w:val="10"/>
        </w:numPr>
      </w:pPr>
      <w:r>
        <w:t xml:space="preserve">gli oneri derivanti dall'applicazione del </w:t>
      </w:r>
      <w:proofErr w:type="spellStart"/>
      <w:r>
        <w:t>D.Lgs.</w:t>
      </w:r>
      <w:proofErr w:type="spellEnd"/>
      <w:r>
        <w:t xml:space="preserve"> n. 81/2008 per la tutela della sicurezza e della salute dei lavoratori;</w:t>
      </w:r>
    </w:p>
    <w:p w14:paraId="1D4DCEDB" w14:textId="6895D3B8" w:rsidR="00A82584" w:rsidRDefault="00180867">
      <w:pPr>
        <w:pStyle w:val="Default"/>
        <w:numPr>
          <w:ilvl w:val="0"/>
          <w:numId w:val="10"/>
        </w:numPr>
        <w:rPr>
          <w:color w:val="0070C0"/>
        </w:rPr>
      </w:pPr>
      <w:r>
        <w:t xml:space="preserve">le spese per i consumi di energia elettrica, acqua, utenze telefoniche, materiale vario e quant'altro necessiti alla normale attività dell'impianto. A tal fine il </w:t>
      </w:r>
      <w:r w:rsidRPr="00A23EBF">
        <w:rPr>
          <w:color w:val="auto"/>
        </w:rPr>
        <w:t xml:space="preserve">concessionario </w:t>
      </w:r>
      <w:r w:rsidR="00A23EBF">
        <w:rPr>
          <w:color w:val="auto"/>
          <w:u w:color="0070C0"/>
        </w:rPr>
        <w:t>deve provvedere</w:t>
      </w:r>
      <w:r w:rsidRPr="00A23EBF">
        <w:rPr>
          <w:color w:val="auto"/>
        </w:rPr>
        <w:t xml:space="preserve"> a sua cura e spese </w:t>
      </w:r>
      <w:r w:rsidRPr="00A23EBF">
        <w:rPr>
          <w:color w:val="auto"/>
          <w:u w:color="0070C0"/>
        </w:rPr>
        <w:t xml:space="preserve">a dare seguito </w:t>
      </w:r>
      <w:r w:rsidRPr="00A23EBF">
        <w:rPr>
          <w:color w:val="auto"/>
        </w:rPr>
        <w:t>agli adempimenti tecnici ed amministrativi per intestare a suo nome i relativi contratti di utenza</w:t>
      </w:r>
      <w:r w:rsidR="00A23EBF">
        <w:t>;</w:t>
      </w:r>
    </w:p>
    <w:p w14:paraId="39ECEF5C" w14:textId="0FAD5DA0" w:rsidR="00A82584" w:rsidRPr="00A23EBF" w:rsidRDefault="00180867" w:rsidP="00A23EBF">
      <w:pPr>
        <w:pStyle w:val="Default"/>
        <w:numPr>
          <w:ilvl w:val="0"/>
          <w:numId w:val="10"/>
        </w:numPr>
        <w:rPr>
          <w:color w:val="auto"/>
        </w:rPr>
      </w:pPr>
      <w:r w:rsidRPr="00A23EBF">
        <w:rPr>
          <w:color w:val="auto"/>
          <w:u w:color="FF0000"/>
        </w:rPr>
        <w:t xml:space="preserve">fatto salvo quanto indicato nel paragrafo precedente, come già indicato in premessa, è stabilito che il concessionario dovrà contribuire nei confronti dell’Ente al saldo </w:t>
      </w:r>
      <w:r w:rsidRPr="00A23EBF">
        <w:rPr>
          <w:i/>
          <w:iCs/>
          <w:color w:val="auto"/>
          <w:u w:color="FF0000"/>
        </w:rPr>
        <w:t>pro quota</w:t>
      </w:r>
      <w:r w:rsidRPr="00A23EBF">
        <w:rPr>
          <w:color w:val="auto"/>
          <w:u w:color="FF0000"/>
        </w:rPr>
        <w:t xml:space="preserve"> delle spese di riscaldamento come determinate dai consumi dei relativi contatori degli immobili oggetto della presente </w:t>
      </w:r>
      <w:r w:rsidR="00974C82">
        <w:rPr>
          <w:color w:val="auto"/>
          <w:u w:color="FF0000"/>
        </w:rPr>
        <w:t>concessione</w:t>
      </w:r>
      <w:r w:rsidR="00A23EBF">
        <w:rPr>
          <w:color w:val="auto"/>
          <w:u w:color="FF0000"/>
        </w:rPr>
        <w:t xml:space="preserve">. </w:t>
      </w:r>
      <w:r w:rsidRPr="00A23EBF">
        <w:rPr>
          <w:color w:val="auto"/>
        </w:rPr>
        <w:t>L’amministrazione Comunale si impegna ad inviare con periodicità mensile i prospetti dei consumi relativi all’impianto in concessione con specifica dei consumi per ogni contatore gas</w:t>
      </w:r>
      <w:r w:rsidR="00A23EBF">
        <w:rPr>
          <w:color w:val="auto"/>
        </w:rPr>
        <w:t xml:space="preserve">. </w:t>
      </w:r>
      <w:r w:rsidRPr="00A23EBF">
        <w:rPr>
          <w:color w:val="auto"/>
        </w:rPr>
        <w:t>Il rimborso all’Ente Comunale delle spese pro quota di riscaldamento dovrà avvenire da parte del Concessionario entro il 30 settembre di ogni anno di competenza, previo inoltro del consuntivo spese entro il 10 settembre di ogni anno di competenza (pertanto, il rimborso dei costi sostenuti dal Comune per il primo anno dovranno essere rimborsati dal concessionario entro il 30 settembre 2026 previo inoltro del consuntivo entro il 10 settembre 2026)</w:t>
      </w:r>
      <w:r w:rsidR="00A23EBF">
        <w:rPr>
          <w:color w:val="auto"/>
        </w:rPr>
        <w:t>;</w:t>
      </w:r>
      <w:r w:rsidRPr="00A23EBF">
        <w:rPr>
          <w:color w:val="auto"/>
        </w:rPr>
        <w:t xml:space="preserve"> </w:t>
      </w:r>
    </w:p>
    <w:p w14:paraId="51A76733" w14:textId="77777777" w:rsidR="00A82584" w:rsidRDefault="00180867">
      <w:pPr>
        <w:pStyle w:val="Default"/>
        <w:numPr>
          <w:ilvl w:val="0"/>
          <w:numId w:val="10"/>
        </w:numPr>
      </w:pPr>
      <w:r>
        <w:t>la pulizia adeguata e frequente, a propria cura e spese, di tutti i locali e degli spazi interni ed esterni di pertinenza, adottando tutte le cautele necessarie per la tutela dell'igiene ambientale, applicando diligentemente la normativa vigente in materia e con l'osservanza delle ordinanze che l'ente Concedente o altre autorità competenti possono emanare in materia;</w:t>
      </w:r>
    </w:p>
    <w:p w14:paraId="1E2EF402" w14:textId="77777777" w:rsidR="00A82584" w:rsidRDefault="00180867">
      <w:pPr>
        <w:pStyle w:val="Default"/>
        <w:numPr>
          <w:ilvl w:val="0"/>
          <w:numId w:val="10"/>
        </w:numPr>
      </w:pPr>
      <w:r>
        <w:t>gli interventi esterni comprendenti la corretta manutenzione del campo sintetico, la corretta manutenzione e l'irrigazione dei prati, il taglio dell'erba, la potatura degli arbusti, il conferimento in discarica del verde e lo sgombero della neve con mezzi adeguati quando ritenuto necessario dal concessionario. Resta inteso che gli interventi di potatura si intendono limitati agli arbusti e non si estendono alle piante di medio e alto fusto, la cui gestione (compresi eventuali interventi di potatura o abbattimento) resterà a carico dell’Amministrazione Comunale;</w:t>
      </w:r>
    </w:p>
    <w:p w14:paraId="0A53BA76" w14:textId="77777777" w:rsidR="00A82584" w:rsidRDefault="00180867">
      <w:pPr>
        <w:pStyle w:val="Default"/>
        <w:numPr>
          <w:ilvl w:val="0"/>
          <w:numId w:val="10"/>
        </w:numPr>
      </w:pPr>
      <w:r>
        <w:t>la custodia e la conservazione di tutto quanto costituisce impianto ed arredamento sia dei fabbricati che degli ambiti esterni assegnati in concessione;</w:t>
      </w:r>
    </w:p>
    <w:p w14:paraId="4924EA27" w14:textId="77777777" w:rsidR="00A82584" w:rsidRDefault="00180867">
      <w:pPr>
        <w:pStyle w:val="Default"/>
        <w:numPr>
          <w:ilvl w:val="0"/>
          <w:numId w:val="10"/>
        </w:numPr>
      </w:pPr>
      <w:r>
        <w:t>l'acquisto dei prodotti di consumo per la manutenzione di qualsiasi genere e lo svolgimento di un'accurata raccolta differenziata, anche con specifico riferimento ai rifiuti speciali;</w:t>
      </w:r>
    </w:p>
    <w:p w14:paraId="2837B73B" w14:textId="77777777" w:rsidR="00A82584" w:rsidRDefault="00180867">
      <w:pPr>
        <w:pStyle w:val="Default"/>
        <w:numPr>
          <w:ilvl w:val="0"/>
          <w:numId w:val="10"/>
        </w:numPr>
      </w:pPr>
      <w:r>
        <w:lastRenderedPageBreak/>
        <w:t>il rispetto delle vigenti norme in materia di sicurezza, antincendio e sanitarie;</w:t>
      </w:r>
    </w:p>
    <w:p w14:paraId="7C7D1CD6" w14:textId="77777777" w:rsidR="00A82584" w:rsidRDefault="00180867">
      <w:pPr>
        <w:pStyle w:val="Default"/>
        <w:numPr>
          <w:ilvl w:val="0"/>
          <w:numId w:val="10"/>
        </w:numPr>
      </w:pPr>
      <w:r>
        <w:t>l'acquisto degli arredamenti e delle attrezzature aggiuntive a quelle esistenti e la sostituzione di arredamenti e/o attrezzature considerate obsolete e da sostituire;</w:t>
      </w:r>
    </w:p>
    <w:p w14:paraId="66C825BE" w14:textId="77777777" w:rsidR="00A82584" w:rsidRDefault="00180867">
      <w:pPr>
        <w:pStyle w:val="Default"/>
        <w:numPr>
          <w:ilvl w:val="0"/>
          <w:numId w:val="10"/>
        </w:numPr>
      </w:pPr>
      <w:r>
        <w:t xml:space="preserve">la vigilanza e custodia della struttura, con assunzione delle relative responsabilità e manleva dell'Ente da ogni responsabilità per danni cagionati a persone, cose e/o animali; </w:t>
      </w:r>
    </w:p>
    <w:p w14:paraId="275CC85C" w14:textId="77777777" w:rsidR="00A82584" w:rsidRDefault="00180867">
      <w:pPr>
        <w:pStyle w:val="Default"/>
        <w:numPr>
          <w:ilvl w:val="0"/>
          <w:numId w:val="10"/>
        </w:numPr>
      </w:pPr>
      <w:r>
        <w:t>l'osservanza di tutte le misure necessarie alla tutela dell'integrità fisica e la personalità morale dei lavoratori e degli utenti, assumendo le iniziative per assicurare che i servizi concessi si svolgano in permanenti condizioni di igiene e sicurezza;</w:t>
      </w:r>
    </w:p>
    <w:p w14:paraId="2D7F3F33" w14:textId="77777777" w:rsidR="00A82584" w:rsidRDefault="00180867">
      <w:pPr>
        <w:pStyle w:val="Default"/>
        <w:numPr>
          <w:ilvl w:val="0"/>
          <w:numId w:val="10"/>
        </w:numPr>
      </w:pPr>
      <w:r>
        <w:t xml:space="preserve"> l'</w:t>
      </w:r>
      <w:r>
        <w:tab/>
        <w:t>acquisto del materiale d'uso e delle attrezzature minute (necessari al corretto svolgimento delle attività);</w:t>
      </w:r>
    </w:p>
    <w:p w14:paraId="250B8316" w14:textId="006F3895" w:rsidR="00A82584" w:rsidRPr="00F9710B" w:rsidRDefault="00180867" w:rsidP="00F9710B">
      <w:pPr>
        <w:pStyle w:val="Default"/>
        <w:numPr>
          <w:ilvl w:val="0"/>
          <w:numId w:val="10"/>
        </w:numPr>
        <w:rPr>
          <w:b/>
          <w:bCs/>
        </w:rPr>
      </w:pPr>
      <w:r>
        <w:t>la stipula delle assicurazioni necessarie ai sensi di legge.</w:t>
      </w:r>
    </w:p>
    <w:p w14:paraId="45B09B43" w14:textId="77777777" w:rsidR="00A82584" w:rsidRDefault="00180867">
      <w:pPr>
        <w:pStyle w:val="Default"/>
        <w:spacing w:before="360" w:after="120"/>
        <w:ind w:left="142"/>
        <w:jc w:val="center"/>
      </w:pPr>
      <w:r>
        <w:rPr>
          <w:b/>
          <w:bCs/>
        </w:rPr>
        <w:t>ART. 7 – INTERVENTI DI MANUTENZIONE ORDINARIA</w:t>
      </w:r>
    </w:p>
    <w:p w14:paraId="234142FE" w14:textId="1B8A0D3C" w:rsidR="00A82584" w:rsidRDefault="00180867">
      <w:pPr>
        <w:pStyle w:val="Default"/>
        <w:spacing w:before="120"/>
      </w:pPr>
      <w:r>
        <w:t>1. Gli interventi di manutenzione ordinaria sono a carico del concessionario. Sono ricompresi negli interventi di “manutenzione ordinaria” gli interventi che riguardano le opere di riparazione, rinnovamento e sostituzione delle finiture degli edifici e quelle necessarie ad integrare e mantenere in efficienza gli impianti tecnologici esistenti (con esclusione degli impianti di produzione riscaldamento e acqua calda)</w:t>
      </w:r>
      <w:r w:rsidR="007822A0">
        <w:t>.</w:t>
      </w:r>
    </w:p>
    <w:p w14:paraId="19B3C219" w14:textId="77777777" w:rsidR="00A82584" w:rsidRDefault="00180867">
      <w:pPr>
        <w:pStyle w:val="Default"/>
        <w:spacing w:before="120"/>
      </w:pPr>
      <w:r>
        <w:t xml:space="preserve"> 2.  Rientrano negli interventi di manutenzione ordinaria a titolo esemplificativo ma non esaustivo:</w:t>
      </w:r>
    </w:p>
    <w:p w14:paraId="2029F8EC" w14:textId="77777777" w:rsidR="00A82584" w:rsidRDefault="00180867">
      <w:pPr>
        <w:pStyle w:val="Default"/>
        <w:numPr>
          <w:ilvl w:val="0"/>
          <w:numId w:val="12"/>
        </w:numPr>
      </w:pPr>
      <w:r>
        <w:t>riparazione, rinnovo e sostituzione parziale di intonaci interni, tinteggiature interne, riparazioni di rivestimenti e pavimenti, di davanzali, cornici, zoccolature, grondaie, discendenti, ecc.; pulizia, riparazione e sostituzione parziale delle pavimentazioni esterne, gradini, ecc. e tinteggiatura dell'esterno senza alterazione delle tinte esistenti;</w:t>
      </w:r>
    </w:p>
    <w:p w14:paraId="053F4649" w14:textId="77777777" w:rsidR="00A82584" w:rsidRDefault="00180867">
      <w:pPr>
        <w:pStyle w:val="Default"/>
        <w:numPr>
          <w:ilvl w:val="0"/>
          <w:numId w:val="12"/>
        </w:numPr>
      </w:pPr>
      <w:r>
        <w:t>pulizia, riparazione, tinteggiatura, sostituzione parziale di scuri, persiane, avvolgibili, infissi e serramenti;</w:t>
      </w:r>
    </w:p>
    <w:p w14:paraId="67781C1C" w14:textId="77777777" w:rsidR="00A82584" w:rsidRDefault="00180867">
      <w:pPr>
        <w:pStyle w:val="Default"/>
        <w:numPr>
          <w:ilvl w:val="0"/>
          <w:numId w:val="12"/>
        </w:numPr>
      </w:pPr>
      <w:r>
        <w:t>riparazione e sostituzione di apparecchi sanitari e relative rubinetterie;</w:t>
      </w:r>
    </w:p>
    <w:p w14:paraId="05DB43DA" w14:textId="77777777" w:rsidR="00A82584" w:rsidRDefault="00180867">
      <w:pPr>
        <w:pStyle w:val="Default"/>
        <w:numPr>
          <w:ilvl w:val="0"/>
          <w:numId w:val="12"/>
        </w:numPr>
      </w:pPr>
      <w:r>
        <w:t>riparazioni e sostituzioni di parti accessorie di tutte le apparecchiature e tubazioni, in conseguenza dell'uso;</w:t>
      </w:r>
    </w:p>
    <w:p w14:paraId="47C6C854" w14:textId="77777777" w:rsidR="00A82584" w:rsidRDefault="00180867">
      <w:pPr>
        <w:pStyle w:val="Default"/>
        <w:numPr>
          <w:ilvl w:val="0"/>
          <w:numId w:val="12"/>
        </w:numPr>
      </w:pPr>
      <w:r>
        <w:t>riparazione e sostituzione di parti accessorie e di tutte le apparecchiature elettriche installate, quali ad esempio, lampade, interruttori, punti presa, valvole, apparecchi illuminazione;</w:t>
      </w:r>
    </w:p>
    <w:p w14:paraId="300018F5" w14:textId="77777777" w:rsidR="00A82584" w:rsidRDefault="00180867">
      <w:pPr>
        <w:pStyle w:val="Default"/>
        <w:numPr>
          <w:ilvl w:val="0"/>
          <w:numId w:val="12"/>
        </w:numPr>
      </w:pPr>
      <w:r>
        <w:t>verniciatura periodica di tutte le opere in ferro presenti e manutenzione delle reti di recinzione ed altre reti in generale, sia esterne che interne all'impianto;</w:t>
      </w:r>
    </w:p>
    <w:p w14:paraId="0ECA2BB3" w14:textId="77777777" w:rsidR="00A82584" w:rsidRDefault="00180867">
      <w:pPr>
        <w:pStyle w:val="Default"/>
        <w:numPr>
          <w:ilvl w:val="0"/>
          <w:numId w:val="12"/>
        </w:numPr>
      </w:pPr>
      <w:r>
        <w:t>riparazione e buona tenuta degli impianti, oltre che l’effettuazione immediata di tutti gli interventi necessari per il regolare funzionamento;</w:t>
      </w:r>
    </w:p>
    <w:p w14:paraId="7CFB2A72" w14:textId="77777777" w:rsidR="00A82584" w:rsidRDefault="00180867">
      <w:pPr>
        <w:pStyle w:val="Default"/>
        <w:numPr>
          <w:ilvl w:val="0"/>
          <w:numId w:val="12"/>
        </w:numPr>
      </w:pPr>
      <w:r>
        <w:t>controllo frequente e cadenzato dei consumi idrici, e delle utenze in generale, al fine di denunciare immediatamente eventuali perdite e rotture di tubazioni.</w:t>
      </w:r>
    </w:p>
    <w:p w14:paraId="4A984F00" w14:textId="77777777" w:rsidR="00A82584" w:rsidRDefault="00180867">
      <w:pPr>
        <w:pStyle w:val="Default"/>
      </w:pPr>
      <w:r>
        <w:t xml:space="preserve">3. Entro 24 mesi il concessionario provvederà a realizzare tutti gli interventi di manutenzione ordinaria definiti e previsti nelle tabelle riepilogo contenute negli </w:t>
      </w:r>
      <w:r>
        <w:rPr>
          <w:b/>
          <w:bCs/>
        </w:rPr>
        <w:t>allegati 3 e 4.</w:t>
      </w:r>
    </w:p>
    <w:p w14:paraId="501B88F1" w14:textId="6BCBAB41" w:rsidR="00A82584" w:rsidRDefault="00180867">
      <w:pPr>
        <w:pStyle w:val="Default"/>
        <w:spacing w:before="120"/>
      </w:pPr>
      <w:r>
        <w:t xml:space="preserve">4. Il concessionario contestualmente al </w:t>
      </w:r>
      <w:r>
        <w:rPr>
          <w:i/>
          <w:iCs/>
        </w:rPr>
        <w:t>Rendiconto annuale</w:t>
      </w:r>
      <w:r>
        <w:t xml:space="preserve"> di cui all’art. 5, comma 9, della presente </w:t>
      </w:r>
      <w:r w:rsidR="004F33EF" w:rsidRPr="004F33EF">
        <w:rPr>
          <w:shd w:val="clear" w:color="auto" w:fill="FFFFFF"/>
        </w:rPr>
        <w:t>convenzione</w:t>
      </w:r>
      <w:r>
        <w:t xml:space="preserve">, </w:t>
      </w:r>
      <w:r>
        <w:lastRenderedPageBreak/>
        <w:t xml:space="preserve">dovrà presentare una </w:t>
      </w:r>
      <w:r>
        <w:rPr>
          <w:i/>
          <w:iCs/>
        </w:rPr>
        <w:t>Relazione riassuntiva degli interventi</w:t>
      </w:r>
      <w:r>
        <w:t xml:space="preserve"> </w:t>
      </w:r>
      <w:r>
        <w:rPr>
          <w:i/>
          <w:iCs/>
        </w:rPr>
        <w:t>di manutenzione ordinaria</w:t>
      </w:r>
      <w:r>
        <w:t xml:space="preserve"> indicante gli interventi effettivamente svolti. </w:t>
      </w:r>
    </w:p>
    <w:p w14:paraId="4B616C80" w14:textId="77777777" w:rsidR="00A82584" w:rsidRDefault="00180867">
      <w:pPr>
        <w:pStyle w:val="Default"/>
        <w:spacing w:before="120"/>
      </w:pPr>
      <w:r>
        <w:t>5. Il concessionario dovrà permettere ed agevolare le visite e i sopralluoghi periodici che tecnici, funzionari o incaricati del Comune riterranno necessari effettuare. L'amministrazione comunale potrà prescrivere l’attuazione dei lavori di manutenzione ordinaria ritenuti necessari a seguito di tali sopralluoghi.</w:t>
      </w:r>
    </w:p>
    <w:p w14:paraId="738C5A5D" w14:textId="77777777" w:rsidR="00A82584" w:rsidRDefault="00180867">
      <w:pPr>
        <w:pStyle w:val="Default"/>
      </w:pPr>
      <w:r>
        <w:t>6. Sono a carico del concessionario anche tutti gli adeguamenti richiesti dalle società/associazioni/federazioni sportive in conseguenza alla modifica di regolamenti e normative.</w:t>
      </w:r>
    </w:p>
    <w:p w14:paraId="6A73A941" w14:textId="77777777" w:rsidR="00A82584" w:rsidRDefault="00180867">
      <w:pPr>
        <w:pStyle w:val="Default"/>
        <w:spacing w:before="120"/>
        <w:rPr>
          <w:b/>
          <w:bCs/>
        </w:rPr>
      </w:pPr>
      <w:r>
        <w:t>7. Tutti gli oneri e gli obblighi di cui al presente articolo sono obbligatori per il concessionario, pena la decadenza della presente concessione, senza che nulla possa essere richiesto all’amministrazione comunale a titolo di indennizzo o altro.</w:t>
      </w:r>
    </w:p>
    <w:p w14:paraId="72310C09" w14:textId="77777777" w:rsidR="00A82584" w:rsidRDefault="00180867">
      <w:pPr>
        <w:pStyle w:val="Default"/>
        <w:spacing w:before="360" w:after="120"/>
        <w:jc w:val="center"/>
      </w:pPr>
      <w:r>
        <w:rPr>
          <w:b/>
          <w:bCs/>
        </w:rPr>
        <w:t>ART. 8 - MANUTENZIONE STRAORDINARIA ED INTERVENTI DI</w:t>
      </w:r>
      <w:r>
        <w:t xml:space="preserve"> </w:t>
      </w:r>
      <w:r>
        <w:rPr>
          <w:b/>
          <w:bCs/>
        </w:rPr>
        <w:t>AMPLIAMENTO</w:t>
      </w:r>
    </w:p>
    <w:p w14:paraId="5EA7A4E9" w14:textId="021C4BAC" w:rsidR="00A82584" w:rsidRDefault="00180867">
      <w:pPr>
        <w:pStyle w:val="Default"/>
        <w:spacing w:before="120"/>
      </w:pPr>
      <w:r>
        <w:t>1. È concordato fra le parti un piano di interventi straordinari come dettagliati nel Piano Economico Finanziario (</w:t>
      </w:r>
      <w:r>
        <w:rPr>
          <w:b/>
          <w:bCs/>
        </w:rPr>
        <w:t>allegato 6</w:t>
      </w:r>
      <w:r>
        <w:t xml:space="preserve">) quale parte integrante e sostanziale della presente </w:t>
      </w:r>
      <w:r w:rsidR="00974C82">
        <w:t>concessione</w:t>
      </w:r>
      <w:r>
        <w:t>, così articolato:</w:t>
      </w:r>
    </w:p>
    <w:p w14:paraId="606E715C" w14:textId="2F33217B" w:rsidR="00A82584" w:rsidRDefault="00180867">
      <w:pPr>
        <w:pStyle w:val="Default"/>
        <w:numPr>
          <w:ilvl w:val="0"/>
          <w:numId w:val="14"/>
        </w:numPr>
        <w:spacing w:before="120"/>
      </w:pPr>
      <w:r>
        <w:t xml:space="preserve">Rifacimento recinzioni perimetrali campo in erba a 11 (entro tre anni dalla sottoscrizione della </w:t>
      </w:r>
      <w:r w:rsidR="00974C82">
        <w:t>concessione</w:t>
      </w:r>
      <w:r>
        <w:t>);</w:t>
      </w:r>
    </w:p>
    <w:p w14:paraId="07FFB3C9" w14:textId="0781F96D" w:rsidR="00A82584" w:rsidRDefault="00180867">
      <w:pPr>
        <w:pStyle w:val="Default"/>
        <w:numPr>
          <w:ilvl w:val="0"/>
          <w:numId w:val="14"/>
        </w:numPr>
        <w:spacing w:before="120"/>
      </w:pPr>
      <w:r>
        <w:t xml:space="preserve">Adeguamento area cucina e area polifunzionale (entro tre anni dalla sottoscrizione della </w:t>
      </w:r>
      <w:r w:rsidR="00974C82">
        <w:t>concessione</w:t>
      </w:r>
      <w:r>
        <w:t>);</w:t>
      </w:r>
    </w:p>
    <w:p w14:paraId="77A0E5EE" w14:textId="632443F9" w:rsidR="00A82584" w:rsidRDefault="00180867">
      <w:pPr>
        <w:pStyle w:val="Default"/>
        <w:numPr>
          <w:ilvl w:val="0"/>
          <w:numId w:val="14"/>
        </w:numPr>
      </w:pPr>
      <w:r>
        <w:t xml:space="preserve">Ristrutturazione locali spogliatoi (entro tre anni dalla sottoscrizione della </w:t>
      </w:r>
      <w:r w:rsidR="00974C82">
        <w:t>concessione</w:t>
      </w:r>
      <w:r>
        <w:t>);</w:t>
      </w:r>
    </w:p>
    <w:p w14:paraId="72A1D956" w14:textId="09128B8F" w:rsidR="00A82584" w:rsidRDefault="00180867">
      <w:pPr>
        <w:pStyle w:val="Default"/>
        <w:numPr>
          <w:ilvl w:val="0"/>
          <w:numId w:val="14"/>
        </w:numPr>
        <w:spacing w:before="120"/>
      </w:pPr>
      <w:r>
        <w:t xml:space="preserve">Sostituzione manto in cemento campo polifunzionale a 5 con manto in erba sintetica (entro 5 anni dalla sottoscrizione della </w:t>
      </w:r>
      <w:r w:rsidR="00974C82">
        <w:t>concessione</w:t>
      </w:r>
      <w:r>
        <w:t>);</w:t>
      </w:r>
    </w:p>
    <w:p w14:paraId="461BBE70" w14:textId="0EE77822" w:rsidR="00A82584" w:rsidRDefault="00180867">
      <w:pPr>
        <w:pStyle w:val="Paragrafoelenco"/>
        <w:numPr>
          <w:ilvl w:val="0"/>
          <w:numId w:val="15"/>
        </w:numPr>
        <w:jc w:val="both"/>
        <w:rPr>
          <w:sz w:val="20"/>
          <w:szCs w:val="20"/>
        </w:rPr>
      </w:pPr>
      <w:r>
        <w:rPr>
          <w:rFonts w:ascii="Palatino Linotype" w:eastAsia="Palatino Linotype" w:hAnsi="Palatino Linotype" w:cs="Palatino Linotype"/>
          <w:sz w:val="20"/>
          <w:szCs w:val="20"/>
        </w:rPr>
        <w:t xml:space="preserve">Manutenzione straordinaria del campo da tennis in Via Porro (da intendersi: sistemazione sottomanto, linee di gioco, verniciatura parti in ferro) (entro cinque anni dalla sottoscrizione della </w:t>
      </w:r>
      <w:r w:rsidR="00974C82">
        <w:rPr>
          <w:rFonts w:ascii="Palatino Linotype" w:eastAsia="Palatino Linotype" w:hAnsi="Palatino Linotype" w:cs="Palatino Linotype"/>
          <w:sz w:val="20"/>
          <w:szCs w:val="20"/>
        </w:rPr>
        <w:t>concessione</w:t>
      </w:r>
      <w:r>
        <w:rPr>
          <w:rFonts w:ascii="Palatino Linotype" w:eastAsia="Palatino Linotype" w:hAnsi="Palatino Linotype" w:cs="Palatino Linotype"/>
          <w:sz w:val="20"/>
          <w:szCs w:val="20"/>
        </w:rPr>
        <w:t>);</w:t>
      </w:r>
    </w:p>
    <w:p w14:paraId="78D82CDF" w14:textId="357D8DB7" w:rsidR="00A23EBF" w:rsidRDefault="00180867" w:rsidP="00A23EBF">
      <w:pPr>
        <w:pStyle w:val="Default"/>
        <w:numPr>
          <w:ilvl w:val="0"/>
          <w:numId w:val="14"/>
        </w:numPr>
        <w:spacing w:before="120"/>
      </w:pPr>
      <w:r>
        <w:t xml:space="preserve">Verniciatura superficie campi da tennis (entro 5 anni dalla sottoscrizione della </w:t>
      </w:r>
      <w:r w:rsidR="00974C82">
        <w:t>concessione</w:t>
      </w:r>
      <w:r w:rsidR="00A23EBF">
        <w:t>).</w:t>
      </w:r>
    </w:p>
    <w:p w14:paraId="25D67F82" w14:textId="58100FD9" w:rsidR="00A82584" w:rsidRDefault="00180867" w:rsidP="00A23EBF">
      <w:pPr>
        <w:pStyle w:val="Default"/>
        <w:spacing w:before="120"/>
      </w:pPr>
      <w:r>
        <w:t xml:space="preserve">Gli interventi di cui alle lettere d) e) e f) saranno realizzati esclusivamente nel caso in cui l’Associazione ottenga un finanziamento in misura sufficiente a coprire i relativi costi. A tal fine, l’Associazione si impegna a presentare istanza per il reperimento delle risorse, ma la mancata realizzazione di tutti o parte degli interventi per carenza o assenza di finanziamento non potrà essere considerata inadempimento alla presente </w:t>
      </w:r>
      <w:r w:rsidR="00974C82">
        <w:t>concessione</w:t>
      </w:r>
      <w:r>
        <w:t>.</w:t>
      </w:r>
    </w:p>
    <w:p w14:paraId="30E65FF1" w14:textId="77777777" w:rsidR="00A82584" w:rsidRDefault="00180867">
      <w:pPr>
        <w:pStyle w:val="Default"/>
        <w:spacing w:before="120"/>
      </w:pPr>
      <w:r>
        <w:t>2. Al fine di effettuare tali interventi, sono ammesse le seguenti fonti di finanziamento:</w:t>
      </w:r>
    </w:p>
    <w:p w14:paraId="10FB5F7E" w14:textId="77777777" w:rsidR="00A82584" w:rsidRDefault="00180867">
      <w:pPr>
        <w:pStyle w:val="Default"/>
        <w:numPr>
          <w:ilvl w:val="0"/>
          <w:numId w:val="17"/>
        </w:numPr>
      </w:pPr>
      <w:r>
        <w:t>capitale proprio;</w:t>
      </w:r>
    </w:p>
    <w:p w14:paraId="168B2E6E" w14:textId="77777777" w:rsidR="00A82584" w:rsidRDefault="00180867">
      <w:pPr>
        <w:pStyle w:val="Default"/>
        <w:numPr>
          <w:ilvl w:val="0"/>
          <w:numId w:val="17"/>
        </w:numPr>
      </w:pPr>
      <w:r>
        <w:t>capitale misto (proprio, di privati, mutui, contributi pubblici);</w:t>
      </w:r>
    </w:p>
    <w:p w14:paraId="7480FAA3" w14:textId="77777777" w:rsidR="00A82584" w:rsidRDefault="00180867">
      <w:pPr>
        <w:pStyle w:val="Default"/>
        <w:numPr>
          <w:ilvl w:val="0"/>
          <w:numId w:val="17"/>
        </w:numPr>
      </w:pPr>
      <w:r>
        <w:t>contributi pubblici.</w:t>
      </w:r>
    </w:p>
    <w:p w14:paraId="131C46C3" w14:textId="66672F1D" w:rsidR="00A82584" w:rsidRDefault="00180867" w:rsidP="0014712D">
      <w:pPr>
        <w:pStyle w:val="Default"/>
        <w:spacing w:before="120"/>
      </w:pPr>
      <w:r>
        <w:t xml:space="preserve">3. Tale piano non esclude interventi diretti dell’amministrazione e/o di terzi. Tale possibilità non modifica gli impegni formali di </w:t>
      </w:r>
      <w:r w:rsidR="00974C82">
        <w:t>concessione</w:t>
      </w:r>
      <w:r>
        <w:t>.</w:t>
      </w:r>
    </w:p>
    <w:p w14:paraId="3ED370F2" w14:textId="24FE7438" w:rsidR="00A82584" w:rsidRDefault="00180867" w:rsidP="0014712D">
      <w:pPr>
        <w:pStyle w:val="Default"/>
        <w:spacing w:before="120"/>
      </w:pPr>
      <w:r>
        <w:t xml:space="preserve">4. Gli interventi di manutenzione straordinaria degli impianti avverranno sulla base del </w:t>
      </w:r>
      <w:r>
        <w:rPr>
          <w:i/>
          <w:iCs/>
        </w:rPr>
        <w:t>Programma di Sviluppo degli impianti</w:t>
      </w:r>
      <w:r>
        <w:t xml:space="preserve"> presentato su base triennale, che dovrà essere trasmesso all’Amministrazione entro 90 giorni dalla data di sottoscrizione della presente </w:t>
      </w:r>
      <w:r w:rsidR="00974C82">
        <w:t>concessione</w:t>
      </w:r>
      <w:r>
        <w:t xml:space="preserve"> per il primo triennio e successivamente entro il 31 </w:t>
      </w:r>
      <w:r>
        <w:lastRenderedPageBreak/>
        <w:t>dicembre di ogni anno.</w:t>
      </w:r>
    </w:p>
    <w:p w14:paraId="50A0C00A" w14:textId="77777777" w:rsidR="00A82584" w:rsidRDefault="00180867" w:rsidP="0014712D">
      <w:pPr>
        <w:pStyle w:val="Default"/>
      </w:pPr>
      <w:r>
        <w:t xml:space="preserve">5. La realizzazione di tali interventi è subordinata ad apposita istanza da presentare all’amministrazione comunale corredata da: prospetto degli interventi; preventivo di spesa; prospetto finanziario per la copertura della spesa; e, nel caso di interventi edilizi, istanza di idoneo titolo edilizio a firma di un tecnico abilitato, correlata da ogni ulteriore documentazione prevista dal RUE. Spetterà alla Giunta comunale approvare l’intervento mediante formale provvedimento. Resta fermo che i lavori verranno eseguiti sotto la direzione e il controllo dell'Ufficio Tecnico Comunale. Nel caso in cui gli interventi di modifica agli impianti dovessero comportare nuove agibilità ed omologazione degli stessi, il concessionario dovrà coadiuvare il Comune nell’acquisizione che avverrà a cura e spese del Comune. </w:t>
      </w:r>
    </w:p>
    <w:p w14:paraId="4FA6E46B" w14:textId="7459EBE9" w:rsidR="00A82584" w:rsidRPr="00B87FC8" w:rsidRDefault="00180867" w:rsidP="0014712D">
      <w:pPr>
        <w:pStyle w:val="Default"/>
        <w:spacing w:after="240"/>
        <w:rPr>
          <w:color w:val="auto"/>
          <w:u w:color="0070C0"/>
        </w:rPr>
      </w:pPr>
      <w:r w:rsidRPr="00CE7504">
        <w:rPr>
          <w:color w:val="auto"/>
          <w:u w:color="0070C0"/>
        </w:rPr>
        <w:t>6. L’Ente Comunale si fa carico di provvedere a proprie cure e spese alla sostituzione degli impianti di riscaldamento ed in particolare dei generatori di calore dei tendoni tennis anche al fine del contenimento e riduzione dei consumi di combustibile.</w:t>
      </w:r>
      <w:bookmarkStart w:id="2" w:name="_Hlk200643511"/>
    </w:p>
    <w:p w14:paraId="5095B343" w14:textId="77777777" w:rsidR="00A82584" w:rsidRDefault="00180867" w:rsidP="0014712D">
      <w:pPr>
        <w:pStyle w:val="Default"/>
        <w:spacing w:before="120" w:after="120"/>
        <w:jc w:val="center"/>
        <w:rPr>
          <w:b/>
          <w:bCs/>
        </w:rPr>
      </w:pPr>
      <w:r>
        <w:rPr>
          <w:b/>
          <w:bCs/>
        </w:rPr>
        <w:t>ART. 9 – CONTRIBUTI COMUNALI</w:t>
      </w:r>
    </w:p>
    <w:p w14:paraId="1A0AFBBE" w14:textId="77777777" w:rsidR="00A82584" w:rsidRDefault="00180867" w:rsidP="0014712D">
      <w:pPr>
        <w:pStyle w:val="Default"/>
        <w:spacing w:before="120" w:after="120"/>
      </w:pPr>
      <w:r>
        <w:t>1. L’Amministrazione comunale, in linea con la natura pubblicistica della concessione in uso di un bene del patrimonio comunale, alla luce degli espliciti scopi di attività sociale e delle previsioni di interventi in capo al concessionario (</w:t>
      </w:r>
      <w:proofErr w:type="spellStart"/>
      <w:r>
        <w:t>vds</w:t>
      </w:r>
      <w:proofErr w:type="spellEnd"/>
      <w:r>
        <w:t xml:space="preserve"> artt. 7 e 8) e la capacità del concessionario di soddisfarli alla luce del Piano Economico Finanziario (</w:t>
      </w:r>
      <w:r>
        <w:rPr>
          <w:b/>
          <w:bCs/>
        </w:rPr>
        <w:t>allegato 6</w:t>
      </w:r>
      <w:r>
        <w:t>), si impegna ad erogare al concessionario un contributo annuo al fine di contribuire alla gestione, anche in considerazione del corrente vincolo in merito al fornitore del gas naturale per il riscaldamento e la produzione di acqua calda sanitaria.</w:t>
      </w:r>
    </w:p>
    <w:p w14:paraId="326858CE" w14:textId="77777777" w:rsidR="00A82584" w:rsidRDefault="00180867" w:rsidP="0014712D">
      <w:pPr>
        <w:pStyle w:val="Default"/>
        <w:spacing w:before="120" w:after="120"/>
      </w:pPr>
      <w:r>
        <w:t>Detto contributo sarà pari ad:</w:t>
      </w:r>
    </w:p>
    <w:p w14:paraId="682393D3" w14:textId="77777777" w:rsidR="00A82584" w:rsidRDefault="00180867" w:rsidP="0014712D">
      <w:pPr>
        <w:pStyle w:val="Default"/>
        <w:spacing w:before="120" w:after="120"/>
      </w:pPr>
      <w:r>
        <w:t>-</w:t>
      </w:r>
      <w:r>
        <w:tab/>
        <w:t>Euro 25'000 annui per gli anni 2026, 2027 e 2028;</w:t>
      </w:r>
    </w:p>
    <w:p w14:paraId="37EB0050" w14:textId="77777777" w:rsidR="00A82584" w:rsidRDefault="00180867" w:rsidP="0014712D">
      <w:pPr>
        <w:pStyle w:val="Default"/>
        <w:spacing w:before="120" w:after="120"/>
      </w:pPr>
      <w:r>
        <w:t>-</w:t>
      </w:r>
      <w:r>
        <w:tab/>
        <w:t>Euro 20'000 annui per gli anni 2029, 2030 e 2031.</w:t>
      </w:r>
    </w:p>
    <w:p w14:paraId="4D77BDCD" w14:textId="0A1691A6" w:rsidR="00A82584" w:rsidRDefault="00180867" w:rsidP="0014712D">
      <w:pPr>
        <w:pStyle w:val="Default"/>
        <w:spacing w:before="120" w:after="120"/>
      </w:pPr>
      <w:r>
        <w:t xml:space="preserve">Per i successivi anni di validità della </w:t>
      </w:r>
      <w:r w:rsidR="00974C82">
        <w:t>concessione</w:t>
      </w:r>
      <w:r>
        <w:t xml:space="preserve"> l’importo del contributo sarà oggetto di valutazione e quantificazione da parte dell’Amministrazione comunale.</w:t>
      </w:r>
    </w:p>
    <w:p w14:paraId="05B938EB" w14:textId="77777777" w:rsidR="00A82584" w:rsidRDefault="00180867" w:rsidP="0014712D">
      <w:pPr>
        <w:pStyle w:val="Default"/>
        <w:spacing w:before="120" w:after="360"/>
      </w:pPr>
      <w:r>
        <w:t>2. Il contributo dovrà essere erogato entro il 30 aprile di ciascun anno.</w:t>
      </w:r>
    </w:p>
    <w:p w14:paraId="2DC941E0" w14:textId="77777777" w:rsidR="00A82584" w:rsidRDefault="00180867" w:rsidP="0014712D">
      <w:pPr>
        <w:pStyle w:val="Default"/>
        <w:spacing w:before="120" w:after="120"/>
        <w:jc w:val="center"/>
      </w:pPr>
      <w:r>
        <w:rPr>
          <w:b/>
          <w:bCs/>
        </w:rPr>
        <w:t xml:space="preserve">ART. 10 – CESSIONE E SUBCONCESSIONE </w:t>
      </w:r>
      <w:bookmarkEnd w:id="2"/>
    </w:p>
    <w:p w14:paraId="1CF0F230" w14:textId="77777777" w:rsidR="00A82584" w:rsidRDefault="00180867" w:rsidP="0014712D">
      <w:pPr>
        <w:pStyle w:val="Titolo1"/>
        <w:keepNext w:val="0"/>
        <w:widowControl w:val="0"/>
        <w:spacing w:before="120" w:line="276" w:lineRule="auto"/>
        <w:jc w:val="left"/>
        <w:rPr>
          <w:rFonts w:ascii="Palatino Linotype" w:eastAsia="Palatino Linotype" w:hAnsi="Palatino Linotype" w:cs="Palatino Linotype"/>
          <w:sz w:val="20"/>
          <w:szCs w:val="20"/>
        </w:rPr>
      </w:pPr>
      <w:r>
        <w:rPr>
          <w:rFonts w:ascii="Palatino Linotype" w:eastAsia="Palatino Linotype" w:hAnsi="Palatino Linotype" w:cs="Palatino Linotype"/>
          <w:b w:val="0"/>
          <w:bCs w:val="0"/>
          <w:sz w:val="20"/>
          <w:szCs w:val="20"/>
        </w:rPr>
        <w:t xml:space="preserve">1. È vietata la cessione, anche parziale, della concessione a pena di nullità. </w:t>
      </w:r>
    </w:p>
    <w:p w14:paraId="6287DDAC" w14:textId="0C893C42" w:rsidR="00A82584" w:rsidRDefault="00180867" w:rsidP="0014712D">
      <w:pPr>
        <w:pStyle w:val="Default"/>
        <w:spacing w:before="120"/>
        <w:rPr>
          <w:b/>
          <w:bCs/>
        </w:rPr>
      </w:pPr>
      <w:r>
        <w:t xml:space="preserve">2. Il concessionario potrà sub-concedere in parte, con o senza corrispettivo, quanto forma oggetto della presente </w:t>
      </w:r>
      <w:r w:rsidR="00974C82">
        <w:t>concessione</w:t>
      </w:r>
      <w:r>
        <w:t xml:space="preserve"> esclusivamente, previa espressa autorizzazione dell'Amministrazione Comunale.</w:t>
      </w:r>
    </w:p>
    <w:p w14:paraId="114FFF35" w14:textId="77777777" w:rsidR="00A82584" w:rsidRDefault="00180867" w:rsidP="0014712D">
      <w:pPr>
        <w:pStyle w:val="Default"/>
        <w:spacing w:before="360" w:after="120"/>
        <w:jc w:val="center"/>
      </w:pPr>
      <w:r>
        <w:rPr>
          <w:b/>
          <w:bCs/>
        </w:rPr>
        <w:t>ART. 11 - GESTIONE IMMOBILE ADIBITO ALL'ALLOGGIO</w:t>
      </w:r>
    </w:p>
    <w:p w14:paraId="44FE4110" w14:textId="124A3E72" w:rsidR="00A82584" w:rsidRDefault="00180867" w:rsidP="0014712D">
      <w:pPr>
        <w:pStyle w:val="Default"/>
      </w:pPr>
      <w:r>
        <w:t>1.</w:t>
      </w:r>
      <w:r w:rsidR="009D1CE1">
        <w:t xml:space="preserve"> </w:t>
      </w:r>
      <w:r>
        <w:t>Il Concessionario si impegna a gestire l'alloggio sito all'interno del Centro Sportivo, assumendone tutte le spese e oneri di gestione, ordinaria e straordinaria, ivi inclusi quelli relativi alle utenze (acqua, luce, gas, ecc.), alla manutenzione e alle riparazioni necessarie a garantirne la piena agibilità e conformità alle normative vigenti.</w:t>
      </w:r>
    </w:p>
    <w:p w14:paraId="6912CE1D" w14:textId="18ABCFA9" w:rsidR="00A82584" w:rsidRDefault="00180867" w:rsidP="0014712D">
      <w:pPr>
        <w:pStyle w:val="Corpotes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2.</w:t>
      </w:r>
      <w:r w:rsidR="009D1CE1">
        <w:rPr>
          <w:rFonts w:ascii="Palatino Linotype" w:eastAsia="Palatino Linotype" w:hAnsi="Palatino Linotype" w:cs="Palatino Linotype"/>
          <w:sz w:val="20"/>
          <w:szCs w:val="20"/>
        </w:rPr>
        <w:t xml:space="preserve"> </w:t>
      </w:r>
      <w:r>
        <w:rPr>
          <w:rFonts w:ascii="Palatino Linotype" w:eastAsia="Palatino Linotype" w:hAnsi="Palatino Linotype" w:cs="Palatino Linotype"/>
          <w:sz w:val="20"/>
          <w:szCs w:val="20"/>
        </w:rPr>
        <w:t>Il Concessionario avrà la facoltà e l'onere di individuare un inquilino per l'utilizzo del suddetto alloggio e di stipulare con esso un contratto di locazione ovvero di comodato d'uso gratuito, previa autorizzazione dell’amministrazione comunale. Tutte le condizioni contrattuali, ivi inclusi il canone di locazione e le modalità di pagamento, saranno gestite direttamente dal Concessionario.</w:t>
      </w:r>
    </w:p>
    <w:p w14:paraId="117A1D6F" w14:textId="77777777" w:rsidR="00A82584" w:rsidRDefault="00180867" w:rsidP="0014712D">
      <w:pPr>
        <w:pStyle w:val="Corpotes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lastRenderedPageBreak/>
        <w:t>3. Il Concessionario sarà l'unico responsabile di tutti gli adempimenti fiscali e contributivi derivanti dal predetto contratto.</w:t>
      </w:r>
    </w:p>
    <w:p w14:paraId="14C7D836" w14:textId="77777777" w:rsidR="00A82584" w:rsidRDefault="00180867" w:rsidP="0014712D">
      <w:pPr>
        <w:pStyle w:val="Corpotesto"/>
        <w:jc w:val="both"/>
        <w:rPr>
          <w:rFonts w:ascii="Palatino Linotype" w:eastAsia="Palatino Linotype" w:hAnsi="Palatino Linotype" w:cs="Palatino Linotype"/>
          <w:b/>
          <w:bCs/>
          <w:sz w:val="20"/>
          <w:szCs w:val="20"/>
        </w:rPr>
      </w:pPr>
      <w:r>
        <w:rPr>
          <w:rFonts w:ascii="Palatino Linotype" w:eastAsia="Palatino Linotype" w:hAnsi="Palatino Linotype" w:cs="Palatino Linotype"/>
          <w:sz w:val="20"/>
          <w:szCs w:val="20"/>
        </w:rPr>
        <w:t xml:space="preserve"> 4. La gestione dell’alloggio parte delle strutture del centro è sotto la piena responsabilità del concessionario che peraltro ne ha piena disponibilità secondo limiti di legge.</w:t>
      </w:r>
    </w:p>
    <w:p w14:paraId="51BE3B86" w14:textId="77777777" w:rsidR="00A82584" w:rsidRDefault="00180867" w:rsidP="0014712D">
      <w:pPr>
        <w:pStyle w:val="Default"/>
        <w:spacing w:before="360" w:after="120"/>
        <w:jc w:val="center"/>
      </w:pPr>
      <w:r>
        <w:rPr>
          <w:b/>
          <w:bCs/>
        </w:rPr>
        <w:t>ART. 12 - PUBBLICITÀ COMMERCIALE</w:t>
      </w:r>
    </w:p>
    <w:p w14:paraId="09FE6E75" w14:textId="77777777" w:rsidR="00A82584" w:rsidRDefault="00180867" w:rsidP="0014712D">
      <w:pPr>
        <w:pStyle w:val="Default"/>
        <w:spacing w:after="120"/>
      </w:pPr>
      <w:r>
        <w:t xml:space="preserve">1. Il Concessionario è autorizzato ad effettuare la pubblicità commerciale all'interno dei luoghi oggetto di concessione in forma sonora e visiva, nel pieno rispetto delle prescrizioni regolamentari e delle leggi vigenti. Qualsiasi struttura ed impianto che il concessionario intende istallare per la pubblicità visiva (ad esempio, tabelloni, striscioni, stendardi, schermi, ecc.) deve essere preventivamente autorizzata dall’amministrazione comunale. </w:t>
      </w:r>
    </w:p>
    <w:p w14:paraId="00E02BC4" w14:textId="77777777" w:rsidR="00A82584" w:rsidRDefault="00180867" w:rsidP="0014712D">
      <w:pPr>
        <w:pStyle w:val="Default"/>
        <w:spacing w:after="120"/>
        <w:rPr>
          <w:b/>
          <w:bCs/>
        </w:rPr>
      </w:pPr>
      <w:r>
        <w:t>2. Restano a carico del concessionario gli oneri delle imposte sulla pubblicità.</w:t>
      </w:r>
    </w:p>
    <w:p w14:paraId="32FBA697" w14:textId="77777777" w:rsidR="00A82584" w:rsidRDefault="00180867" w:rsidP="0014712D">
      <w:pPr>
        <w:spacing w:before="360" w:after="120" w:line="276" w:lineRule="auto"/>
        <w:jc w:val="center"/>
        <w:rPr>
          <w:rFonts w:ascii="Palatino Linotype" w:eastAsia="Palatino Linotype" w:hAnsi="Palatino Linotype" w:cs="Palatino Linotype"/>
          <w:sz w:val="20"/>
          <w:szCs w:val="20"/>
        </w:rPr>
      </w:pPr>
      <w:r>
        <w:rPr>
          <w:rFonts w:ascii="Palatino Linotype" w:eastAsia="Palatino Linotype" w:hAnsi="Palatino Linotype" w:cs="Palatino Linotype"/>
          <w:b/>
          <w:bCs/>
          <w:sz w:val="20"/>
          <w:szCs w:val="20"/>
        </w:rPr>
        <w:t>ART. 13 - CUSTODIA</w:t>
      </w:r>
    </w:p>
    <w:p w14:paraId="7B32C505" w14:textId="77777777" w:rsidR="00A82584" w:rsidRDefault="00180867" w:rsidP="0014712D">
      <w:pPr>
        <w:spacing w:after="12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1. Il concessionario provvederà alla custodia e alla vigilanza del complesso sportivo, degli impianti, delle attrezzature nonché all'apertura e chiusura dello stesso mediante proprio idoneo personale. </w:t>
      </w:r>
    </w:p>
    <w:p w14:paraId="65BD582C" w14:textId="77777777" w:rsidR="00A82584" w:rsidRDefault="00180867" w:rsidP="0014712D">
      <w:pPr>
        <w:spacing w:after="120" w:line="276" w:lineRule="auto"/>
        <w:jc w:val="both"/>
        <w:rPr>
          <w:rFonts w:ascii="Palatino Linotype" w:eastAsia="Palatino Linotype" w:hAnsi="Palatino Linotype" w:cs="Palatino Linotype"/>
          <w:b/>
          <w:bCs/>
          <w:sz w:val="20"/>
          <w:szCs w:val="20"/>
        </w:rPr>
      </w:pPr>
      <w:r>
        <w:rPr>
          <w:rFonts w:ascii="Palatino Linotype" w:eastAsia="Palatino Linotype" w:hAnsi="Palatino Linotype" w:cs="Palatino Linotype"/>
          <w:sz w:val="20"/>
          <w:szCs w:val="20"/>
        </w:rPr>
        <w:t>2. Ogni responsabilità civile e penale derivante dall'operato, anche omissivo, delle persone designate per la vigilanza e per qualsiasi azione o intervento effettuato, che sia causa di danno alla funzionalità degli impianti o alle attrezzature, è del concessionario.</w:t>
      </w:r>
    </w:p>
    <w:p w14:paraId="2BEC8240" w14:textId="77777777" w:rsidR="00A82584" w:rsidRDefault="00180867" w:rsidP="0014712D">
      <w:pPr>
        <w:keepNext/>
        <w:keepLines/>
        <w:spacing w:before="360" w:after="120" w:line="276" w:lineRule="auto"/>
        <w:jc w:val="center"/>
        <w:rPr>
          <w:rFonts w:ascii="Palatino Linotype" w:eastAsia="Palatino Linotype" w:hAnsi="Palatino Linotype" w:cs="Palatino Linotype"/>
          <w:sz w:val="20"/>
          <w:szCs w:val="20"/>
        </w:rPr>
      </w:pPr>
      <w:r>
        <w:rPr>
          <w:rFonts w:ascii="Palatino Linotype" w:eastAsia="Palatino Linotype" w:hAnsi="Palatino Linotype" w:cs="Palatino Linotype"/>
          <w:b/>
          <w:bCs/>
          <w:sz w:val="20"/>
          <w:szCs w:val="20"/>
        </w:rPr>
        <w:t xml:space="preserve">ART. 14 - CONTROLLI DI QUALITÀ </w:t>
      </w:r>
    </w:p>
    <w:p w14:paraId="2B4DAB2A" w14:textId="77777777" w:rsidR="00A82584" w:rsidRDefault="00180867" w:rsidP="0014712D">
      <w:pPr>
        <w:pStyle w:val="Default"/>
        <w:spacing w:after="120"/>
        <w:rPr>
          <w:b/>
          <w:bCs/>
        </w:rPr>
      </w:pPr>
      <w:r>
        <w:t>1. Al fine di valutare l’andamento, il funzionamento e la qualità dei servizi erogati, la soddisfazione da parte degli utenti nonché rilevare eventuali nuove esigenze da parte della collettività, l’amministrazione si riserva di effettuare almeno n. 1 controllo annuale. A tal proposito, il concessionario è tenuto alla massima collaborazione così da garantire un corretto e funzionale svolgimento dei controlli, in particolar modo nella somministrazione di questionari rivolti all’utenza o altri strumenti atti a raccogliere informazioni sui servizi.</w:t>
      </w:r>
    </w:p>
    <w:p w14:paraId="5DAC42E6" w14:textId="77777777" w:rsidR="00A82584" w:rsidRDefault="00180867" w:rsidP="0014712D">
      <w:pPr>
        <w:pStyle w:val="Default"/>
        <w:spacing w:before="360" w:after="120"/>
        <w:jc w:val="center"/>
      </w:pPr>
      <w:r>
        <w:rPr>
          <w:b/>
          <w:bCs/>
        </w:rPr>
        <w:t>ART. 15 – CAUZIONE</w:t>
      </w:r>
    </w:p>
    <w:p w14:paraId="348F46D3" w14:textId="77777777" w:rsidR="00A82584" w:rsidRDefault="00180867" w:rsidP="0014712D">
      <w:pPr>
        <w:pStyle w:val="Default"/>
      </w:pPr>
      <w:r>
        <w:t>1. Prima della sottoscrizione del contratto, l’aggiudicatario dovrà costituire una cauzione definitiva, a garanzia dell’adempimento delle obbligazioni contrattuali e del risarcimento degli eventuali danni derivanti da inadempimento, pari al 5% (</w:t>
      </w:r>
      <w:proofErr w:type="spellStart"/>
      <w:r>
        <w:t>cinquepercento</w:t>
      </w:r>
      <w:proofErr w:type="spellEnd"/>
      <w:r>
        <w:t>) del valore degli interventi di cui alle lettere a), b) e c) dell’art. 8, come indicato nel Piano Economico Finanziario (</w:t>
      </w:r>
      <w:r>
        <w:rPr>
          <w:b/>
          <w:bCs/>
        </w:rPr>
        <w:t>allegato 6</w:t>
      </w:r>
      <w:r>
        <w:t>).</w:t>
      </w:r>
    </w:p>
    <w:p w14:paraId="779CDB40" w14:textId="77777777" w:rsidR="00A82584" w:rsidRDefault="00180867" w:rsidP="0014712D">
      <w:pPr>
        <w:pStyle w:val="Default"/>
        <w:spacing w:before="120"/>
      </w:pPr>
      <w:r>
        <w:t>Tale cauzione sarà svincolata progressivamente a seguito della verifica positiva, da parte degli Uffici Tecnici Comunali, della realizzazione degli interventi previsti.</w:t>
      </w:r>
    </w:p>
    <w:p w14:paraId="579414D8" w14:textId="77777777" w:rsidR="00A82584" w:rsidRDefault="00180867" w:rsidP="0014712D">
      <w:pPr>
        <w:pStyle w:val="Default"/>
        <w:spacing w:before="120"/>
      </w:pPr>
      <w:r>
        <w:t>2. Per gli interventi di cui alle lettere d) e) e f) dell’art. 8, la costituzione di un’ulteriore cauzione sarà richiesta solo nel caso di effettivo ottenimento di finanziamenti e dovrà essere proporzionale all’importo del finanziamento concesso e degli interventi approvati. Tale cauzione sarà prestata prima dell’inizio dei lavori e sarà svincolata al termine degli stessi, previa verifica tecnica.</w:t>
      </w:r>
    </w:p>
    <w:p w14:paraId="66F08034" w14:textId="77777777" w:rsidR="00A82584" w:rsidRDefault="00180867" w:rsidP="0014712D">
      <w:pPr>
        <w:pStyle w:val="Default"/>
        <w:spacing w:before="120"/>
      </w:pPr>
      <w:r>
        <w:t>3. Le garanzie potranno essere costituite mediante fideiussione bancaria o polizza assicurativa, con espressa rinuncia al beneficio della preventiva escussione e saranno escutibili entro 15 giorni a semplice richiesta scritta dell’Ufficio Gestione Impianti Sportivi, nei casi e limiti previsti.</w:t>
      </w:r>
    </w:p>
    <w:p w14:paraId="33732DA6" w14:textId="77777777" w:rsidR="00A82584" w:rsidRDefault="00180867" w:rsidP="0014712D">
      <w:pPr>
        <w:pStyle w:val="Default"/>
        <w:spacing w:before="120"/>
      </w:pPr>
      <w:r>
        <w:lastRenderedPageBreak/>
        <w:t>4. L’Amministrazione potrà trattenere, fino a concorrenza del proprio credito, le somme garantite in caso di inadempimenti imputabili all’Associazione, fatta salva ogni ulteriore azione per il risarcimento del maggior danno.</w:t>
      </w:r>
    </w:p>
    <w:p w14:paraId="64AAFC37" w14:textId="77777777" w:rsidR="00A82584" w:rsidRDefault="00180867" w:rsidP="0014712D">
      <w:pPr>
        <w:pStyle w:val="Default"/>
        <w:spacing w:before="360" w:after="120"/>
        <w:jc w:val="center"/>
      </w:pPr>
      <w:r>
        <w:rPr>
          <w:b/>
          <w:bCs/>
        </w:rPr>
        <w:t>ART. 16 – CONSEGNA - RESTITUZIONE DEGLI IMPIANTI</w:t>
      </w:r>
    </w:p>
    <w:p w14:paraId="0E9AABB1" w14:textId="454A49CB" w:rsidR="00A82584" w:rsidRDefault="00180867" w:rsidP="0014712D">
      <w:pPr>
        <w:pStyle w:val="Default"/>
        <w:spacing w:before="120"/>
      </w:pPr>
      <w:r>
        <w:t>1.</w:t>
      </w:r>
      <w:r w:rsidR="009D1CE1">
        <w:t xml:space="preserve"> </w:t>
      </w:r>
      <w:r>
        <w:t>Lo stato di conservazione e manutenzione degli impianti è definito e pienamente condiviso dai verbali di consegna allegati alla presente (</w:t>
      </w:r>
      <w:r>
        <w:rPr>
          <w:b/>
          <w:bCs/>
        </w:rPr>
        <w:t>allegati 3 e 4</w:t>
      </w:r>
      <w:r>
        <w:t>).</w:t>
      </w:r>
    </w:p>
    <w:p w14:paraId="5EB95361" w14:textId="3C920ABD" w:rsidR="00A82584" w:rsidRDefault="00180867" w:rsidP="0014712D">
      <w:pPr>
        <w:pStyle w:val="Default"/>
      </w:pPr>
      <w:r>
        <w:t xml:space="preserve">2. Entro 24 mesi dalla sottoscrizione della </w:t>
      </w:r>
      <w:r w:rsidR="00974C82">
        <w:t>concessione</w:t>
      </w:r>
      <w:r>
        <w:t xml:space="preserve"> tutti gli interventi di manutenzione ordinaria previsti negli </w:t>
      </w:r>
      <w:r>
        <w:rPr>
          <w:b/>
          <w:bCs/>
        </w:rPr>
        <w:t>allegati 3 e 4</w:t>
      </w:r>
      <w:r>
        <w:t xml:space="preserve"> dovranno essere eseguiti a regola d’arte con redazione a conferma di secondo verbale che sarà assunto come verbale di riferimento per la restituzione. </w:t>
      </w:r>
    </w:p>
    <w:p w14:paraId="06C0A548" w14:textId="33D727D1" w:rsidR="00A82584" w:rsidRPr="00607A14" w:rsidRDefault="00180867" w:rsidP="0014712D">
      <w:pPr>
        <w:pStyle w:val="Default"/>
        <w:spacing w:before="120"/>
        <w:rPr>
          <w:color w:val="auto"/>
        </w:rPr>
      </w:pPr>
      <w:r>
        <w:t xml:space="preserve">3. Al termine della concessione, il concessionario ha l'obbligo di restituire al Comune l'impianto, avuto in gestione, in perfetta efficienza come da verbale definito al comma </w:t>
      </w:r>
      <w:r w:rsidRPr="00607A14">
        <w:rPr>
          <w:color w:val="auto"/>
        </w:rPr>
        <w:t xml:space="preserve">2 </w:t>
      </w:r>
      <w:r w:rsidRPr="00607A14">
        <w:rPr>
          <w:color w:val="auto"/>
          <w:u w:color="0070C0"/>
        </w:rPr>
        <w:t>tenuto conto del normale deperimento derivante dall’uso regolare e diligente dello stesso</w:t>
      </w:r>
      <w:r w:rsidRPr="00607A14">
        <w:rPr>
          <w:color w:val="auto"/>
        </w:rPr>
        <w:t>, e a consegnare tutte le opere eventualmente costruite, senza che questo possa vantare alcun diritto e rimborso di spese a qualsiasi titolo.</w:t>
      </w:r>
    </w:p>
    <w:p w14:paraId="279163FE" w14:textId="77777777" w:rsidR="00A82584" w:rsidRDefault="00180867" w:rsidP="0014712D">
      <w:pPr>
        <w:pStyle w:val="Default"/>
        <w:spacing w:before="120"/>
      </w:pPr>
      <w:r>
        <w:t>4. Qualora gli impianti oggetto della presente al termine della concessione risultassero in cattivo stato di manutenzione e di conservazione, l'amministrazione comunale avrà la facoltà di ordinare gli interventi necessari a ripristinare lo stato dell'impianto, addebitando al concessionario ogni spesa sostenuta dal Comune a tal proposito.</w:t>
      </w:r>
    </w:p>
    <w:p w14:paraId="0FB5E0E4" w14:textId="77777777" w:rsidR="00A82584" w:rsidRDefault="00180867" w:rsidP="0014712D">
      <w:pPr>
        <w:pStyle w:val="Default"/>
        <w:spacing w:before="120"/>
        <w:rPr>
          <w:b/>
          <w:bCs/>
        </w:rPr>
      </w:pPr>
      <w:r>
        <w:t>5. Nel caso in cui gli impianti diventassero inutilizzabili o inagibili per ragioni di sicurezza o per la necessità di realizzare interventi che comportino l’interruzione dell’utilizzo degli impianti, alcun addebito non potrà essere avanzato all’amministrazione.</w:t>
      </w:r>
    </w:p>
    <w:p w14:paraId="4F814798" w14:textId="77777777" w:rsidR="00A82584" w:rsidRDefault="00180867" w:rsidP="0014712D">
      <w:pPr>
        <w:pStyle w:val="Default"/>
        <w:keepNext/>
        <w:keepLines/>
        <w:spacing w:before="360" w:after="120"/>
        <w:jc w:val="center"/>
      </w:pPr>
      <w:r>
        <w:rPr>
          <w:b/>
          <w:bCs/>
        </w:rPr>
        <w:t>ART. 17 – REVOCA E RECESSO</w:t>
      </w:r>
    </w:p>
    <w:p w14:paraId="449349EE" w14:textId="77777777" w:rsidR="00395664" w:rsidRDefault="00395664" w:rsidP="0014712D">
      <w:pPr>
        <w:pStyle w:val="Default"/>
      </w:pPr>
      <w:r>
        <w:t>1. L'Amministrazione Comunale ha il diritto di revocare la concessione in qualsiasi momento per motivi di pubblico interesse ovvero in caso di accertata irregolarità a danno delle attività e servizi da erogare ai cittadini, degli interessi dell’Amministrazione Comunale, ovvero in caso di mancato rispetto degli obblighi e disposizioni di cui alla presente convenzione. La revoca viene disposta mediante atto motivato della Giunta Comunale, salvo il diritto dell’Amministrazione al risarcimento di ulteriori danni, nei limiti della responsabilità del concessionario.</w:t>
      </w:r>
    </w:p>
    <w:p w14:paraId="61881B95" w14:textId="77777777" w:rsidR="00395664" w:rsidRPr="007E1AAC" w:rsidRDefault="00395664" w:rsidP="0014712D">
      <w:pPr>
        <w:pStyle w:val="Default"/>
        <w:rPr>
          <w:color w:val="auto"/>
        </w:rPr>
      </w:pPr>
      <w:r>
        <w:t xml:space="preserve">2.  Il concessionario </w:t>
      </w:r>
      <w:r w:rsidRPr="007E1AAC">
        <w:rPr>
          <w:color w:val="auto"/>
        </w:rPr>
        <w:t>potrà recedere dal contratto per sopravvenuta e comprovata impossibilità ad adempiere agli obblighi contrattuali, ovvero per le ragioni indicate nel successivo art. 17.3, previa comunicazione a mezzo PEC da inviarsi con un preavviso non inferiore a 180 giorni.</w:t>
      </w:r>
    </w:p>
    <w:p w14:paraId="3D970117" w14:textId="77777777" w:rsidR="00395664" w:rsidRPr="0014712D" w:rsidRDefault="00395664" w:rsidP="0014712D">
      <w:pPr>
        <w:pStyle w:val="Default"/>
        <w:rPr>
          <w:color w:val="auto"/>
          <w:u w:color="FF0000"/>
        </w:rPr>
      </w:pPr>
      <w:r w:rsidRPr="0014712D">
        <w:rPr>
          <w:color w:val="auto"/>
        </w:rPr>
        <w:t xml:space="preserve">3. </w:t>
      </w:r>
      <w:r w:rsidRPr="0014712D">
        <w:rPr>
          <w:color w:val="auto"/>
          <w:u w:color="FF0000"/>
        </w:rPr>
        <w:t xml:space="preserve">il concessionario potrà recedere dal contratto qualora, </w:t>
      </w:r>
      <w:r w:rsidRPr="0014712D">
        <w:rPr>
          <w:color w:val="auto"/>
          <w:u w:color="0070C0"/>
        </w:rPr>
        <w:t>per ogni anno di competenza</w:t>
      </w:r>
      <w:r w:rsidRPr="0014712D">
        <w:rPr>
          <w:color w:val="auto"/>
          <w:u w:color="FF0000"/>
        </w:rPr>
        <w:t xml:space="preserve">, il costo dei consumi di riscaldamento maggiorate dell’aggiornamento ISTAT superino la quota del 12% rispetto alla media dei costi di cui </w:t>
      </w:r>
      <w:proofErr w:type="gramStart"/>
      <w:r w:rsidRPr="0014712D">
        <w:rPr>
          <w:color w:val="auto"/>
          <w:u w:color="FF0000"/>
        </w:rPr>
        <w:t>al Allegato</w:t>
      </w:r>
      <w:proofErr w:type="gramEnd"/>
      <w:r w:rsidRPr="0014712D">
        <w:rPr>
          <w:color w:val="auto"/>
          <w:u w:color="FF0000"/>
        </w:rPr>
        <w:t xml:space="preserve"> 7 (ovvero media dei costi dell’allegato 7 + aggiornamento ISTAT + 12%);</w:t>
      </w:r>
    </w:p>
    <w:p w14:paraId="7F91E021" w14:textId="1774CFD6" w:rsidR="00A82584" w:rsidRPr="005A76A7" w:rsidRDefault="007F51ED" w:rsidP="0014712D">
      <w:pPr>
        <w:pStyle w:val="Default"/>
        <w:spacing w:after="0"/>
        <w:rPr>
          <w:color w:val="auto"/>
          <w:u w:color="0070C0"/>
        </w:rPr>
      </w:pPr>
      <w:bookmarkStart w:id="3" w:name="_Hlk207811915"/>
      <w:r w:rsidRPr="005A76A7">
        <w:rPr>
          <w:color w:val="auto"/>
          <w:u w:color="0070C0"/>
        </w:rPr>
        <w:t xml:space="preserve">4. </w:t>
      </w:r>
      <w:r w:rsidR="000579CF">
        <w:rPr>
          <w:color w:val="auto"/>
          <w:u w:color="0070C0"/>
        </w:rPr>
        <w:t xml:space="preserve">Nel caso di cui </w:t>
      </w:r>
      <w:r w:rsidR="00782F93">
        <w:rPr>
          <w:color w:val="auto"/>
          <w:u w:color="0070C0"/>
        </w:rPr>
        <w:t xml:space="preserve">al paragrafo </w:t>
      </w:r>
      <w:proofErr w:type="gramStart"/>
      <w:r w:rsidR="00782F93">
        <w:rPr>
          <w:color w:val="auto"/>
          <w:u w:color="0070C0"/>
        </w:rPr>
        <w:t>3</w:t>
      </w:r>
      <w:r w:rsidR="00B434B9">
        <w:rPr>
          <w:color w:val="auto"/>
          <w:u w:color="0070C0"/>
        </w:rPr>
        <w:t xml:space="preserve">, </w:t>
      </w:r>
      <w:r w:rsidR="00180867" w:rsidRPr="005A76A7">
        <w:rPr>
          <w:color w:val="auto"/>
          <w:u w:color="0070C0"/>
        </w:rPr>
        <w:t xml:space="preserve"> il</w:t>
      </w:r>
      <w:proofErr w:type="gramEnd"/>
      <w:r w:rsidR="00180867" w:rsidRPr="005A76A7">
        <w:rPr>
          <w:color w:val="auto"/>
          <w:u w:color="0070C0"/>
        </w:rPr>
        <w:t xml:space="preserve"> Concessionario dovrà trasmettere comunicazione formale di recesso all’Ente Comunale mediante PEC entro e non oltre il 31 maggio dell’anno di competenza.</w:t>
      </w:r>
    </w:p>
    <w:p w14:paraId="06CF1950" w14:textId="77777777" w:rsidR="005A76A7" w:rsidRDefault="00180867" w:rsidP="0014712D">
      <w:pPr>
        <w:pStyle w:val="Default"/>
        <w:spacing w:after="120"/>
        <w:rPr>
          <w:color w:val="auto"/>
          <w:u w:color="0070C0"/>
        </w:rPr>
      </w:pPr>
      <w:r w:rsidRPr="005A76A7">
        <w:rPr>
          <w:color w:val="auto"/>
          <w:u w:color="0070C0"/>
        </w:rPr>
        <w:t>A seguito dell’invio della comunicazione di recesso, le Parti si incontreranno entro il 30 giugno del medesimo anno per valutare la possibile individuazione di forme di sostegno o soluzioni alternative idonee a scongiurare il recesso.</w:t>
      </w:r>
      <w:r w:rsidR="007F51ED" w:rsidRPr="005A76A7">
        <w:rPr>
          <w:color w:val="auto"/>
          <w:u w:color="0070C0"/>
        </w:rPr>
        <w:t xml:space="preserve"> </w:t>
      </w:r>
      <w:r w:rsidRPr="005A76A7">
        <w:rPr>
          <w:color w:val="auto"/>
          <w:u w:color="0070C0"/>
        </w:rPr>
        <w:t>In assenza di soluzioni condivise, il recesso produrrà effetto a decorrere dal 31 agosto dello stesso anno.</w:t>
      </w:r>
      <w:bookmarkEnd w:id="3"/>
      <w:r w:rsidRPr="005A76A7">
        <w:rPr>
          <w:color w:val="auto"/>
          <w:u w:color="0070C0"/>
        </w:rPr>
        <w:t xml:space="preserve"> </w:t>
      </w:r>
    </w:p>
    <w:p w14:paraId="330019DE" w14:textId="2DA4C98F" w:rsidR="00A82584" w:rsidRPr="00A776A8" w:rsidRDefault="000C0410" w:rsidP="007E1AAC">
      <w:pPr>
        <w:pStyle w:val="Default"/>
        <w:spacing w:after="0"/>
        <w:rPr>
          <w:color w:val="auto"/>
          <w:u w:color="0070C0"/>
        </w:rPr>
      </w:pPr>
      <w:r w:rsidRPr="00A776A8">
        <w:rPr>
          <w:color w:val="auto"/>
          <w:u w:color="0070C0"/>
        </w:rPr>
        <w:lastRenderedPageBreak/>
        <w:t xml:space="preserve">5. </w:t>
      </w:r>
      <w:r w:rsidR="00180867" w:rsidRPr="00A776A8">
        <w:rPr>
          <w:color w:val="auto"/>
          <w:u w:color="0070C0"/>
        </w:rPr>
        <w:t xml:space="preserve">Il Concessionario potrà altresì recedere dalla </w:t>
      </w:r>
      <w:r w:rsidR="00974C82">
        <w:rPr>
          <w:color w:val="auto"/>
          <w:u w:color="0070C0"/>
        </w:rPr>
        <w:t>concessione</w:t>
      </w:r>
      <w:r w:rsidR="00180867" w:rsidRPr="00A776A8">
        <w:rPr>
          <w:color w:val="auto"/>
          <w:u w:color="0070C0"/>
        </w:rPr>
        <w:t xml:space="preserve"> qualora, alla data del </w:t>
      </w:r>
      <w:r w:rsidR="00AB46DB">
        <w:rPr>
          <w:color w:val="auto"/>
          <w:u w:color="0070C0"/>
        </w:rPr>
        <w:t>31</w:t>
      </w:r>
      <w:r w:rsidR="00DB1A28">
        <w:rPr>
          <w:color w:val="auto"/>
          <w:u w:color="0070C0"/>
        </w:rPr>
        <w:t xml:space="preserve"> dicembre </w:t>
      </w:r>
      <w:proofErr w:type="gramStart"/>
      <w:r w:rsidR="00DB1A28">
        <w:rPr>
          <w:color w:val="auto"/>
          <w:u w:color="0070C0"/>
        </w:rPr>
        <w:t>2028</w:t>
      </w:r>
      <w:r w:rsidR="007E1AAC">
        <w:rPr>
          <w:color w:val="auto"/>
          <w:u w:color="0070C0"/>
        </w:rPr>
        <w:t xml:space="preserve"> </w:t>
      </w:r>
      <w:r w:rsidR="00180867" w:rsidRPr="00A776A8">
        <w:rPr>
          <w:color w:val="auto"/>
          <w:u w:color="0070C0"/>
        </w:rPr>
        <w:t xml:space="preserve"> l’Ente</w:t>
      </w:r>
      <w:proofErr w:type="gramEnd"/>
      <w:r w:rsidR="00180867" w:rsidRPr="00A776A8">
        <w:rPr>
          <w:color w:val="auto"/>
          <w:u w:color="0070C0"/>
        </w:rPr>
        <w:t xml:space="preserve"> Comunale non abbia provveduto alla sostituzione degli impianti come previsto all’articolo 8.6 della presente </w:t>
      </w:r>
      <w:r w:rsidR="00974C82">
        <w:rPr>
          <w:color w:val="auto"/>
          <w:u w:color="0070C0"/>
        </w:rPr>
        <w:t>concessione</w:t>
      </w:r>
      <w:r w:rsidR="00180867" w:rsidRPr="00A776A8">
        <w:rPr>
          <w:color w:val="auto"/>
          <w:u w:color="0070C0"/>
        </w:rPr>
        <w:t>.</w:t>
      </w:r>
    </w:p>
    <w:p w14:paraId="74311BE6" w14:textId="77777777" w:rsidR="00A82584" w:rsidRPr="006622F9" w:rsidRDefault="00180867" w:rsidP="0014712D">
      <w:pPr>
        <w:pStyle w:val="Default"/>
        <w:rPr>
          <w:color w:val="auto"/>
        </w:rPr>
      </w:pPr>
      <w:bookmarkStart w:id="4" w:name="_GoBack"/>
      <w:bookmarkEnd w:id="4"/>
      <w:r w:rsidRPr="006622F9">
        <w:rPr>
          <w:color w:val="auto"/>
          <w:u w:color="0070C0"/>
        </w:rPr>
        <w:t>5</w:t>
      </w:r>
      <w:r w:rsidRPr="006622F9">
        <w:rPr>
          <w:color w:val="auto"/>
        </w:rPr>
        <w:t xml:space="preserve">. </w:t>
      </w:r>
      <w:r w:rsidRPr="006622F9">
        <w:rPr>
          <w:color w:val="auto"/>
          <w:u w:color="0070C0"/>
        </w:rPr>
        <w:t>È fatto salvo il diritto di recesso del Comune per sopravvenuti motivi di pubblico interesse. La volontà di recesso dovrà essere comunicata dal responsabile del servizio al concessionario previa motivata delibera della giunta comunale.</w:t>
      </w:r>
    </w:p>
    <w:p w14:paraId="1B083DB1" w14:textId="7C6E6BAD" w:rsidR="00A82584" w:rsidRDefault="00180867" w:rsidP="0014712D">
      <w:pPr>
        <w:pStyle w:val="Default"/>
      </w:pPr>
      <w:r>
        <w:t xml:space="preserve">6. In caso di </w:t>
      </w:r>
      <w:r w:rsidRPr="006622F9">
        <w:rPr>
          <w:color w:val="auto"/>
        </w:rPr>
        <w:t xml:space="preserve">recesso </w:t>
      </w:r>
      <w:r w:rsidRPr="006622F9">
        <w:rPr>
          <w:color w:val="auto"/>
          <w:u w:color="0070C0"/>
        </w:rPr>
        <w:t>(ivi comprese le ipotesi di cui ai precedenti punti 3., 4. e 5. del presente articolo</w:t>
      </w:r>
      <w:r w:rsidRPr="006622F9">
        <w:rPr>
          <w:color w:val="auto"/>
        </w:rPr>
        <w:t xml:space="preserve">) </w:t>
      </w:r>
      <w:r>
        <w:t xml:space="preserve">o revoca non imputabili all’Associazione (quali motivi di pubblico interesse o necessità istituzionali dell’Amministrazione), e qualora l’Associazione abbia ottenuto finanziamenti, mutui o contributi finalizzati alla realizzazione degli interventi previsti dalla presente </w:t>
      </w:r>
      <w:r w:rsidR="00974C82">
        <w:t>concessione</w:t>
      </w:r>
      <w:r>
        <w:t>, l’Amministrazione Comunale si impegna a subentrare nei relativi obblighi, accollandosi le eventuali obbligazioni residue o definendo, di concerto con l’Associazione, una modalità di estinzione anticipata o di rimborso delle spese sostenute, al fine di evitare un pregiudizio economico a carico del concessionario per fatti non imputabili.</w:t>
      </w:r>
    </w:p>
    <w:p w14:paraId="263381F3" w14:textId="77777777" w:rsidR="00A82584" w:rsidRDefault="00180867" w:rsidP="0014712D">
      <w:pPr>
        <w:spacing w:before="360" w:after="120" w:line="276" w:lineRule="auto"/>
        <w:jc w:val="center"/>
        <w:rPr>
          <w:rFonts w:ascii="Palatino Linotype" w:eastAsia="Palatino Linotype" w:hAnsi="Palatino Linotype" w:cs="Palatino Linotype"/>
          <w:sz w:val="20"/>
          <w:szCs w:val="20"/>
        </w:rPr>
      </w:pPr>
      <w:r>
        <w:rPr>
          <w:rFonts w:ascii="Palatino Linotype" w:eastAsia="Palatino Linotype" w:hAnsi="Palatino Linotype" w:cs="Palatino Linotype"/>
          <w:b/>
          <w:bCs/>
          <w:sz w:val="20"/>
          <w:szCs w:val="20"/>
        </w:rPr>
        <w:t>ART. 18 - RISOLUZIONE</w:t>
      </w:r>
    </w:p>
    <w:p w14:paraId="210D082B" w14:textId="77777777" w:rsidR="00A82584" w:rsidRDefault="00180867" w:rsidP="0014712D">
      <w:pPr>
        <w:spacing w:after="12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1. Nel caso di inosservanza da parte del concessionario di obblighi o condizioni previsti nella presente, il responsabile del servizio inoltra apposita diffida ad adempiere, assegnando un preciso termine. Tale termine decorre dal ricevimento della diffida da parte del concessionario. Decorso inutilmente il termine prefissato, il Comune potrà ordinare al concessionario l’immediata sospensione</w:t>
      </w:r>
      <w:r>
        <w:rPr>
          <w:rFonts w:ascii="Palatino Linotype" w:eastAsia="Palatino Linotype" w:hAnsi="Palatino Linotype" w:cs="Palatino Linotype"/>
        </w:rPr>
        <w:t xml:space="preserve"> </w:t>
      </w:r>
      <w:r>
        <w:rPr>
          <w:rFonts w:ascii="Palatino Linotype" w:eastAsia="Palatino Linotype" w:hAnsi="Palatino Linotype" w:cs="Palatino Linotype"/>
          <w:sz w:val="20"/>
          <w:szCs w:val="20"/>
        </w:rPr>
        <w:t xml:space="preserve">dell’uso degli impianti, facendo salva l’automatica risoluzione di diritto, ai sensi dell’art. 1546 c.c. nei casi seguenti: </w:t>
      </w:r>
    </w:p>
    <w:p w14:paraId="0BFF18A4" w14:textId="77777777" w:rsidR="00A82584" w:rsidRDefault="00180867" w:rsidP="0014712D">
      <w:pPr>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a) per mancato rispetto del termine come sopra prefissato, eccetto i casi di comprovata ed accertata forza maggiore o per fatti assolutamente non imputabili al concessionario; </w:t>
      </w:r>
    </w:p>
    <w:p w14:paraId="5460F5D6" w14:textId="77777777" w:rsidR="00A82584" w:rsidRDefault="00180867" w:rsidP="0014712D">
      <w:pPr>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b) per gravi o reiterati inadempimenti nell’espletamento dei servizi che formano oggetto del rapporto convenzionale; </w:t>
      </w:r>
    </w:p>
    <w:p w14:paraId="26C3FDAB" w14:textId="77777777" w:rsidR="00A82584" w:rsidRDefault="00180867" w:rsidP="0014712D">
      <w:pPr>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c) in caso di interruzione del servizio causato da inadempimento del concessionario. </w:t>
      </w:r>
    </w:p>
    <w:p w14:paraId="47E74450" w14:textId="77777777" w:rsidR="00A82584" w:rsidRDefault="00180867" w:rsidP="0014712D">
      <w:pPr>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2. Il Comune, fatti salvi gli eventuali maggiori danni, può rivalersi sulla cauzione a copertura delle eventuali spese conseguenti al ricorso all’esecuzione d’ufficio o a terzi, necessario per limitare i negativi effetti dell’inadempimento del concessionario. </w:t>
      </w:r>
    </w:p>
    <w:p w14:paraId="56D83779" w14:textId="5D644A7A" w:rsidR="00A82584" w:rsidRDefault="00484FBD" w:rsidP="0014712D">
      <w:pPr>
        <w:spacing w:before="120" w:after="12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3</w:t>
      </w:r>
      <w:r w:rsidR="00180867">
        <w:rPr>
          <w:rFonts w:ascii="Palatino Linotype" w:eastAsia="Palatino Linotype" w:hAnsi="Palatino Linotype" w:cs="Palatino Linotype"/>
          <w:sz w:val="20"/>
          <w:szCs w:val="20"/>
        </w:rPr>
        <w:t>. Si prevede altresì espressamente che il rapporto contrattuale si risolva di diritto, ai sensi dell’art. 1456 del c.c. nel caso di gravi e reiterati inadempimenti agli obblighi di cui al presente atto, alle norme di legge o regolamentari.</w:t>
      </w:r>
    </w:p>
    <w:p w14:paraId="3FD4FD9D" w14:textId="2B524D99" w:rsidR="00A82584" w:rsidRDefault="00484FBD" w:rsidP="0014712D">
      <w:pPr>
        <w:spacing w:before="120" w:after="12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4</w:t>
      </w:r>
      <w:r w:rsidR="00180867">
        <w:rPr>
          <w:rFonts w:ascii="Palatino Linotype" w:eastAsia="Palatino Linotype" w:hAnsi="Palatino Linotype" w:cs="Palatino Linotype"/>
          <w:sz w:val="20"/>
          <w:szCs w:val="20"/>
        </w:rPr>
        <w:t>. La risoluzione è preceduta da formale contestazione del fatto, intimata mediante PEC ai sensi di legge. Al concessionario spetta un termine per presentare eventuali osservazioni/giustificazioni all’amministrazione comunale compreso tra cinque (naturali e consecutivi) e dieci (sempre naturali e consecutivi) giorni decorrenti dalla data di ricevimento, da parte del concessionario, della nota di contestazione del fatto.</w:t>
      </w:r>
    </w:p>
    <w:p w14:paraId="69125603" w14:textId="7FB6458F" w:rsidR="00A82584" w:rsidRDefault="00484FBD" w:rsidP="0014712D">
      <w:pPr>
        <w:spacing w:after="12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5</w:t>
      </w:r>
      <w:r w:rsidR="00180867">
        <w:rPr>
          <w:rFonts w:ascii="Palatino Linotype" w:eastAsia="Palatino Linotype" w:hAnsi="Palatino Linotype" w:cs="Palatino Linotype"/>
          <w:sz w:val="20"/>
          <w:szCs w:val="20"/>
        </w:rPr>
        <w:t>. Qualora l’amministrazione proceda alla risoluzione del contratto, è prevista la perdita della cauzione che resta incamerata dal Comune, salvo il risarcimento degli ulteriori danni.</w:t>
      </w:r>
    </w:p>
    <w:p w14:paraId="7F7A9318" w14:textId="6421167C" w:rsidR="00A82584" w:rsidRDefault="00484FBD" w:rsidP="0014712D">
      <w:pPr>
        <w:pStyle w:val="Default"/>
        <w:spacing w:before="120"/>
      </w:pPr>
      <w:r>
        <w:t>6</w:t>
      </w:r>
      <w:r w:rsidR="00180867">
        <w:t xml:space="preserve">. I beni mobili acquistati dal concessionario rimarranno di proprietà del medesimo, fatta salva la facoltà, previo esplicito accordo delle parti e valutazione del pubblico interesse o di una migliore funzionalità dell’impianto, di disporre diversamente. </w:t>
      </w:r>
    </w:p>
    <w:p w14:paraId="1C69F00A" w14:textId="15D56A40" w:rsidR="00A82584" w:rsidRDefault="00484FBD" w:rsidP="0014712D">
      <w:pPr>
        <w:pStyle w:val="Default"/>
        <w:spacing w:before="120" w:after="360"/>
        <w:rPr>
          <w:b/>
          <w:bCs/>
        </w:rPr>
      </w:pPr>
      <w:r>
        <w:t>7</w:t>
      </w:r>
      <w:r w:rsidR="00180867">
        <w:t>. L’amministrazione comunale resta esonerata da ogni onere derivanti da debiti ed impegni contratti dal concessionario.</w:t>
      </w:r>
    </w:p>
    <w:p w14:paraId="272A6DE6" w14:textId="77777777" w:rsidR="00A82584" w:rsidRDefault="00180867" w:rsidP="0014712D">
      <w:pPr>
        <w:pStyle w:val="Default"/>
        <w:jc w:val="center"/>
        <w:rPr>
          <w:b/>
          <w:bCs/>
        </w:rPr>
      </w:pPr>
      <w:r>
        <w:rPr>
          <w:b/>
          <w:bCs/>
        </w:rPr>
        <w:lastRenderedPageBreak/>
        <w:t>ART. 19 - RESPONSABILITA' VERSO TERZI</w:t>
      </w:r>
    </w:p>
    <w:p w14:paraId="21C6E839" w14:textId="77777777" w:rsidR="00A82584" w:rsidRDefault="00180867" w:rsidP="0014712D">
      <w:pPr>
        <w:pStyle w:val="Default"/>
      </w:pPr>
      <w:r>
        <w:t xml:space="preserve">1. Il concessionario è l’unico e il solo responsabile della gestione e del funzionamento dell’impianto compresi gli eventuali danni di qualunque natura e per qualsiasi motivo arrecati a persone e/o opere materiali che risultassero causati dal personale dipendente e dai fruitori dell’impianto. L’amministrazione comunale è esonerata da ogni responsabilità per danni alle persone ed alle cose, anche di terzi, che potessero in qualsiasi modo e momento derivare da quanto forma oggetto del presente atto. </w:t>
      </w:r>
    </w:p>
    <w:p w14:paraId="66C79A1D" w14:textId="77777777" w:rsidR="00A82584" w:rsidRDefault="00180867" w:rsidP="0014712D">
      <w:pPr>
        <w:pStyle w:val="Default"/>
        <w:spacing w:before="120"/>
      </w:pPr>
      <w:bookmarkStart w:id="5" w:name="_Hlk201063087"/>
      <w:r>
        <w:t>2. Il Concessionario stipulerà apposita polizza assicurativa, che tenga indenne l’Amministrazione comunale da tutti i rischi per danni a persone/cose nonché per responsabilità civile nei confronti di terzi (R.C.T.) da qualsiasi causa determinati connessi alla presente concessione avente le seguenti caratteristiche</w:t>
      </w:r>
      <w:bookmarkEnd w:id="5"/>
      <w:r>
        <w:t>:</w:t>
      </w:r>
    </w:p>
    <w:p w14:paraId="12702859" w14:textId="77777777" w:rsidR="00A82584" w:rsidRDefault="00180867">
      <w:pPr>
        <w:pStyle w:val="Default"/>
        <w:numPr>
          <w:ilvl w:val="0"/>
          <w:numId w:val="19"/>
        </w:numPr>
        <w:spacing w:before="120"/>
      </w:pPr>
      <w:r>
        <w:t>stipulata con riferimento ai servizi in oggetto per la medesima durata prevista della concessione;</w:t>
      </w:r>
    </w:p>
    <w:p w14:paraId="73C8A1B1" w14:textId="77777777" w:rsidR="00A82584" w:rsidRDefault="00180867">
      <w:pPr>
        <w:pStyle w:val="Default"/>
        <w:numPr>
          <w:ilvl w:val="0"/>
          <w:numId w:val="19"/>
        </w:numPr>
        <w:spacing w:before="120"/>
      </w:pPr>
      <w:r>
        <w:t xml:space="preserve">prevedere un massimale unico complessivamente per sinistro e per anno non inferiore a € 5.000.000,00 per ogni persona (terzo o prestatore di lavoro) che abbia subito danni per morte o lesioni nonché di €. 5.000.000,00 per danni a cose e/o animali; </w:t>
      </w:r>
    </w:p>
    <w:p w14:paraId="72EFE874" w14:textId="77777777" w:rsidR="00A82584" w:rsidRDefault="00180867">
      <w:pPr>
        <w:pStyle w:val="Default"/>
        <w:spacing w:before="120"/>
      </w:pPr>
      <w:r>
        <w:t>3. Il Concessionario stipulerà apposita polizza assicurativa, che tenga indenne l’Amministrazione comunale da tutti i rischi per responsabilità civile verso prestatori di lavoro (RCO) con un massimale annuo non inferiore a € 5.000.000,00 e un massimale per sinistro non inferiore a € 2.500.000,00.</w:t>
      </w:r>
    </w:p>
    <w:p w14:paraId="78B58C5E" w14:textId="77777777" w:rsidR="00A82584" w:rsidRDefault="00180867">
      <w:pPr>
        <w:pStyle w:val="Default"/>
        <w:spacing w:before="120"/>
      </w:pPr>
      <w:r>
        <w:t>4. Le polizze devono prevedere espressamente la rinuncia di rivalsa da parte della compagnia assicuratrice per le somme pagate a titolo di risarcimento per sinistri liquidati ai sensi di polizza, nei confronti di chiunque, compresi l’amministrazione comunale e i suoi dipendenti, fatti salvi i casi di dolo.</w:t>
      </w:r>
    </w:p>
    <w:p w14:paraId="67D6F772" w14:textId="77777777" w:rsidR="00A82584" w:rsidRDefault="00180867">
      <w:pPr>
        <w:spacing w:before="120" w:after="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5. Riguardo alla responsabilità civile </w:t>
      </w:r>
      <w:bookmarkStart w:id="6" w:name="_Hlk201063166"/>
      <w:r>
        <w:rPr>
          <w:rFonts w:ascii="Palatino Linotype" w:eastAsia="Palatino Linotype" w:hAnsi="Palatino Linotype" w:cs="Palatino Linotype"/>
          <w:sz w:val="20"/>
          <w:szCs w:val="20"/>
        </w:rPr>
        <w:t>verso prestatori di lavoro (RCO</w:t>
      </w:r>
      <w:bookmarkEnd w:id="6"/>
      <w:r>
        <w:rPr>
          <w:rFonts w:ascii="Palatino Linotype" w:eastAsia="Palatino Linotype" w:hAnsi="Palatino Linotype" w:cs="Palatino Linotype"/>
          <w:sz w:val="20"/>
          <w:szCs w:val="20"/>
        </w:rPr>
        <w:t>), dovrà essere prevista l’estensione dell’assicurazione ai lavoratori parasubordinati e a ogni altro soggetto assimilabile a prestatore di lavoro ai sensi della vigente legislazione in materia di rapporto o prestazione di lavoro nonché alle malattie professionali.</w:t>
      </w:r>
    </w:p>
    <w:p w14:paraId="3CDFAFA6" w14:textId="77777777" w:rsidR="00A82584" w:rsidRDefault="00180867">
      <w:pPr>
        <w:pStyle w:val="Default"/>
        <w:spacing w:before="120"/>
      </w:pPr>
      <w:r>
        <w:t>6. In caso di proroga, il concessionario si impegna a prorogare l’operatività di detta polizza.</w:t>
      </w:r>
    </w:p>
    <w:p w14:paraId="6C6247F9" w14:textId="77777777" w:rsidR="00A82584" w:rsidRDefault="00A82584">
      <w:pPr>
        <w:pStyle w:val="Default"/>
        <w:spacing w:before="120"/>
        <w:rPr>
          <w:b/>
          <w:bCs/>
        </w:rPr>
      </w:pPr>
    </w:p>
    <w:p w14:paraId="116FFF0A" w14:textId="77777777" w:rsidR="00A82584" w:rsidRDefault="00180867">
      <w:pPr>
        <w:pStyle w:val="Default"/>
        <w:spacing w:before="360" w:after="120"/>
        <w:jc w:val="center"/>
      </w:pPr>
      <w:r>
        <w:rPr>
          <w:b/>
          <w:bCs/>
        </w:rPr>
        <w:t>ART. 20 – SICUREZZA E FORMAZIONE</w:t>
      </w:r>
    </w:p>
    <w:p w14:paraId="1097E58C" w14:textId="77777777" w:rsidR="00A82584" w:rsidRDefault="00180867">
      <w:pPr>
        <w:pStyle w:val="Default"/>
      </w:pPr>
      <w:r>
        <w:t xml:space="preserve">1. Il concessionario è obbligato al rispetto e a garantire quanto previsto dalla normativa in materia di sicurezza sul lavoro di cui al </w:t>
      </w:r>
      <w:proofErr w:type="spellStart"/>
      <w:r>
        <w:t>D.Lgs.</w:t>
      </w:r>
      <w:proofErr w:type="spellEnd"/>
      <w:r>
        <w:t xml:space="preserve"> n. 81/2008, nell’ambito dei servizi in oggetto.</w:t>
      </w:r>
    </w:p>
    <w:p w14:paraId="2E4DE734" w14:textId="77777777" w:rsidR="00A82584" w:rsidRDefault="00180867">
      <w:pPr>
        <w:pStyle w:val="Default"/>
        <w:spacing w:before="120"/>
      </w:pPr>
      <w:r>
        <w:t xml:space="preserve">2. Il concessionario </w:t>
      </w:r>
      <w:r w:rsidRPr="00E629A8">
        <w:rPr>
          <w:color w:val="auto"/>
        </w:rPr>
        <w:t xml:space="preserve">dovrà </w:t>
      </w:r>
      <w:r w:rsidRPr="00E629A8">
        <w:rPr>
          <w:color w:val="auto"/>
          <w:u w:color="0070C0"/>
        </w:rPr>
        <w:t xml:space="preserve">se previsto </w:t>
      </w:r>
      <w:r w:rsidRPr="00E629A8">
        <w:rPr>
          <w:color w:val="auto"/>
        </w:rPr>
        <w:t xml:space="preserve">ai </w:t>
      </w:r>
      <w:r>
        <w:t>sensi di legge:</w:t>
      </w:r>
    </w:p>
    <w:p w14:paraId="7DAB8A55" w14:textId="77777777" w:rsidR="00A82584" w:rsidRDefault="00180867">
      <w:pPr>
        <w:pStyle w:val="Default"/>
        <w:numPr>
          <w:ilvl w:val="0"/>
          <w:numId w:val="21"/>
        </w:numPr>
      </w:pPr>
      <w:r>
        <w:t xml:space="preserve">formare ed informare tutto il personale sui rischi specifici dell’attività secondo quanto disposto dal </w:t>
      </w:r>
      <w:proofErr w:type="spellStart"/>
      <w:r>
        <w:t>D.Lgs.</w:t>
      </w:r>
      <w:proofErr w:type="spellEnd"/>
      <w:r>
        <w:t xml:space="preserve"> n. 81/2008 per lavoratori e preposti;</w:t>
      </w:r>
    </w:p>
    <w:p w14:paraId="38E6D3EB" w14:textId="77777777" w:rsidR="00A82584" w:rsidRDefault="00180867">
      <w:pPr>
        <w:pStyle w:val="Default"/>
        <w:numPr>
          <w:ilvl w:val="0"/>
          <w:numId w:val="21"/>
        </w:numPr>
      </w:pPr>
      <w:r>
        <w:t>formare il personale addetto alla gestione dell’emergenza in materia di primo soccorso (DM 388/2003), prevenzione incendi (DM 10/03/1998) e sulle misure di prevenzione da Covid-19.</w:t>
      </w:r>
    </w:p>
    <w:p w14:paraId="0A5CADB9" w14:textId="77777777" w:rsidR="00A82584" w:rsidRDefault="00180867">
      <w:pPr>
        <w:pStyle w:val="Default"/>
        <w:numPr>
          <w:ilvl w:val="0"/>
          <w:numId w:val="21"/>
        </w:numPr>
      </w:pPr>
      <w:r>
        <w:t>assicurare l’applicazione delle norme relative all’igiene e alla prevenzione degli infortuni, nonché delle prescrizioni igienico-sanitarie impartite dall’ATS Insubria.</w:t>
      </w:r>
    </w:p>
    <w:p w14:paraId="20815366" w14:textId="77777777" w:rsidR="00A82584" w:rsidRDefault="00180867">
      <w:pPr>
        <w:pStyle w:val="Corpotesto"/>
        <w:numPr>
          <w:ilvl w:val="0"/>
          <w:numId w:val="21"/>
        </w:numPr>
        <w:spacing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provvedere alla gestione completa del Defibrillatore Semiautomatico Esterno (DAE) presente presso il Centro Sportivo. Tale gestione include, a titolo esemplificativo ma non esaustivo: verifica della Funzionalità, Manutenzione e Sostituzione Consumabili, formazione del Personale</w:t>
      </w:r>
    </w:p>
    <w:p w14:paraId="1C692495" w14:textId="77777777" w:rsidR="00A82584" w:rsidRDefault="00180867">
      <w:pPr>
        <w:pStyle w:val="Corpotesto"/>
        <w:spacing w:line="276" w:lineRule="auto"/>
        <w:ind w:left="57"/>
        <w:jc w:val="both"/>
        <w:rPr>
          <w:rFonts w:ascii="Palatino Linotype" w:eastAsia="Palatino Linotype" w:hAnsi="Palatino Linotype" w:cs="Palatino Linotype"/>
          <w:b/>
          <w:bCs/>
          <w:sz w:val="20"/>
          <w:szCs w:val="20"/>
        </w:rPr>
      </w:pPr>
      <w:r>
        <w:rPr>
          <w:rFonts w:ascii="Palatino Linotype" w:eastAsia="Palatino Linotype" w:hAnsi="Palatino Linotype" w:cs="Palatino Linotype"/>
          <w:sz w:val="20"/>
          <w:szCs w:val="20"/>
        </w:rPr>
        <w:lastRenderedPageBreak/>
        <w:t>3. Sono tenuti ai medesimi obblighi le associazioni sportive che usufruiranno degli impianti sportivi in modo continuativo o temporaneo, per lo svolgimento di attività di cui sono organizzatrici e titolari.</w:t>
      </w:r>
    </w:p>
    <w:p w14:paraId="08AD2845" w14:textId="77777777" w:rsidR="00A82584" w:rsidRDefault="00180867">
      <w:pPr>
        <w:keepNext/>
        <w:keepLines/>
        <w:spacing w:before="360" w:after="120" w:line="276" w:lineRule="auto"/>
        <w:jc w:val="center"/>
        <w:rPr>
          <w:rFonts w:ascii="Palatino Linotype" w:eastAsia="Palatino Linotype" w:hAnsi="Palatino Linotype" w:cs="Palatino Linotype"/>
          <w:sz w:val="20"/>
          <w:szCs w:val="20"/>
        </w:rPr>
      </w:pPr>
      <w:r>
        <w:rPr>
          <w:rFonts w:ascii="Palatino Linotype" w:eastAsia="Palatino Linotype" w:hAnsi="Palatino Linotype" w:cs="Palatino Linotype"/>
          <w:b/>
          <w:bCs/>
          <w:sz w:val="20"/>
          <w:szCs w:val="20"/>
        </w:rPr>
        <w:t xml:space="preserve">ART. 21- SPESE E DOCUMENTAZIONE </w:t>
      </w:r>
    </w:p>
    <w:p w14:paraId="75EEA51F" w14:textId="4D7C102D" w:rsidR="00A82584" w:rsidRDefault="00180867">
      <w:pPr>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1. Il concessionario deve presentare ai fini della stipula della </w:t>
      </w:r>
      <w:r w:rsidR="00974C82">
        <w:rPr>
          <w:rFonts w:ascii="Palatino Linotype" w:eastAsia="Palatino Linotype" w:hAnsi="Palatino Linotype" w:cs="Palatino Linotype"/>
          <w:sz w:val="20"/>
          <w:szCs w:val="20"/>
        </w:rPr>
        <w:t>concessione</w:t>
      </w:r>
      <w:r>
        <w:rPr>
          <w:rFonts w:ascii="Palatino Linotype" w:eastAsia="Palatino Linotype" w:hAnsi="Palatino Linotype" w:cs="Palatino Linotype"/>
          <w:sz w:val="20"/>
          <w:szCs w:val="20"/>
        </w:rPr>
        <w:t xml:space="preserve"> la seguente documentazione: </w:t>
      </w:r>
    </w:p>
    <w:p w14:paraId="5F419018" w14:textId="77777777" w:rsidR="00A82584" w:rsidRDefault="00180867">
      <w:pPr>
        <w:spacing w:after="0" w:line="240" w:lineRule="auto"/>
        <w:ind w:left="284"/>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1. statuto dell’associazione; </w:t>
      </w:r>
    </w:p>
    <w:p w14:paraId="7141D00B" w14:textId="77777777" w:rsidR="00A82584" w:rsidRDefault="00180867">
      <w:pPr>
        <w:spacing w:after="0" w:line="240" w:lineRule="auto"/>
        <w:ind w:left="284"/>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2. elenco dei soci e del consiglio direttivo; </w:t>
      </w:r>
    </w:p>
    <w:p w14:paraId="04D72259" w14:textId="77777777" w:rsidR="00A82584" w:rsidRDefault="00180867">
      <w:pPr>
        <w:spacing w:after="0" w:line="240" w:lineRule="auto"/>
        <w:ind w:left="284"/>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3. numero degli iscritti per anno di nascita; </w:t>
      </w:r>
    </w:p>
    <w:p w14:paraId="4C4D569F" w14:textId="77777777" w:rsidR="00A82584" w:rsidRDefault="00180867">
      <w:pPr>
        <w:spacing w:after="0" w:line="240" w:lineRule="auto"/>
        <w:ind w:left="284"/>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4. elenco collaboratori volontari</w:t>
      </w:r>
    </w:p>
    <w:p w14:paraId="4E00E4A2" w14:textId="77777777" w:rsidR="00A82584" w:rsidRDefault="00180867">
      <w:pPr>
        <w:spacing w:after="0" w:line="240" w:lineRule="auto"/>
        <w:ind w:left="284"/>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5. polizze assicurative previste; </w:t>
      </w:r>
    </w:p>
    <w:p w14:paraId="134FF0A6" w14:textId="77777777" w:rsidR="00A82584" w:rsidRDefault="00180867">
      <w:pPr>
        <w:spacing w:after="0" w:line="240" w:lineRule="auto"/>
        <w:ind w:left="284"/>
      </w:pPr>
      <w:r>
        <w:rPr>
          <w:rFonts w:ascii="Palatino Linotype" w:eastAsia="Palatino Linotype" w:hAnsi="Palatino Linotype" w:cs="Palatino Linotype"/>
          <w:sz w:val="20"/>
          <w:szCs w:val="20"/>
        </w:rPr>
        <w:t>6. garanzie definitive previste.</w:t>
      </w:r>
      <w:r>
        <w:rPr>
          <w:rFonts w:ascii="Palatino Linotype" w:eastAsia="Palatino Linotype" w:hAnsi="Palatino Linotype" w:cs="Palatino Linotype"/>
        </w:rPr>
        <w:t xml:space="preserve"> </w:t>
      </w:r>
    </w:p>
    <w:p w14:paraId="7CCFC2F4" w14:textId="77777777" w:rsidR="00A82584" w:rsidRDefault="00180867">
      <w:pPr>
        <w:pStyle w:val="Default"/>
        <w:spacing w:before="360" w:after="120"/>
        <w:jc w:val="center"/>
      </w:pPr>
      <w:r>
        <w:rPr>
          <w:b/>
          <w:bCs/>
        </w:rPr>
        <w:t>ART. 22 - TRATTAMENTO DATI PERSONALI</w:t>
      </w:r>
    </w:p>
    <w:p w14:paraId="497702C0" w14:textId="77777777" w:rsidR="00A82584" w:rsidRDefault="00180867">
      <w:pPr>
        <w:spacing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1. Il Comune tratterà i dati personali acquisiti per la corretta stipula del contratto, riguardanti le persone coinvolte dell'impresa aggiudicataria, per le sole finalità di gestione del rapporto e successiva conservazione per scopi amministrativi. </w:t>
      </w:r>
    </w:p>
    <w:p w14:paraId="75B1602E" w14:textId="77777777" w:rsidR="00A82584" w:rsidRDefault="00180867">
      <w:pPr>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2. Il Comune informa l’impresa che il Titolare del trattamento è il Comune con sede a _________ Tel. _____, mail _________ </w:t>
      </w:r>
    </w:p>
    <w:p w14:paraId="30C3BC26" w14:textId="77777777" w:rsidR="00A82584" w:rsidRDefault="00180867">
      <w:pPr>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3. Il Comune ha nominato il proprio Responsabile della protezione dei dati che si può contattare via mail _____________. Le finalità del trattamento riguardano esclusivamente l'espletamento delle procedure amministrative obbligatorie per legge (liceità del trattamento art. 6 par. 1 lett. e). </w:t>
      </w:r>
    </w:p>
    <w:p w14:paraId="6015C5F6" w14:textId="77777777" w:rsidR="00A82584" w:rsidRDefault="00180867">
      <w:pPr>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4. I dati personali raccolti sono trattati nell’ambito della gara di appalto e per i procedimenti amministrativi e giurisdizionali conseguenti. Il trattamento è svolto per l’esecuzione di un compito di interesse pubblico. </w:t>
      </w:r>
    </w:p>
    <w:p w14:paraId="3E584522" w14:textId="77777777" w:rsidR="00A82584" w:rsidRDefault="00180867">
      <w:pPr>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5. I dati raccolti sono conservati in modo permanente dalla conclusione della procedura. </w:t>
      </w:r>
    </w:p>
    <w:p w14:paraId="5B61103A" w14:textId="77777777" w:rsidR="00A82584" w:rsidRDefault="00180867">
      <w:pPr>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6. I dati possono essere comunicati nell’ambito di eventuali richieste di accesso. I terzi che effettuano trattamenti sui dati personali per conto dell’Amministrazione, ad esempio per i servizi di assistenza informatica, sono Responsabili del trattamento e si attengono a specifiche istruzioni. I dati non sono trasmessi fuori dall’Unione Europea. </w:t>
      </w:r>
    </w:p>
    <w:p w14:paraId="35B869F9" w14:textId="77777777" w:rsidR="00A82584" w:rsidRDefault="00180867">
      <w:pPr>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7. L’interessato ha il diritto di chiedere al titolare del trattamento l'accesso ai dati personali e la rettifica o la cancellazione degli stessi e la limitazione del trattamento. In alcuni casi, ha, inoltre, il diritto di opporsi al trattamento dei dati personali. Può esercitare tali diritti rivolgendosi al Responsabile della protezione dei dati all’indirizzo __________________ </w:t>
      </w:r>
    </w:p>
    <w:p w14:paraId="7EC63452" w14:textId="77777777" w:rsidR="00A82584" w:rsidRDefault="00180867">
      <w:pPr>
        <w:rPr>
          <w:rFonts w:ascii="Palatino Linotype" w:eastAsia="Palatino Linotype" w:hAnsi="Palatino Linotype" w:cs="Palatino Linotype"/>
          <w:b/>
          <w:bCs/>
          <w:sz w:val="20"/>
          <w:szCs w:val="20"/>
        </w:rPr>
      </w:pPr>
      <w:r>
        <w:rPr>
          <w:rFonts w:ascii="Palatino Linotype" w:eastAsia="Palatino Linotype" w:hAnsi="Palatino Linotype" w:cs="Palatino Linotype"/>
          <w:sz w:val="20"/>
          <w:szCs w:val="20"/>
        </w:rPr>
        <w:t xml:space="preserve">8. L’interessato ha, infine, il diritto di proporre reclamo al Garante per la protezione dei dati personali. </w:t>
      </w:r>
    </w:p>
    <w:p w14:paraId="14D216D7" w14:textId="77777777" w:rsidR="00A82584" w:rsidRDefault="00180867">
      <w:pPr>
        <w:pStyle w:val="Default"/>
        <w:keepNext/>
        <w:keepLines/>
        <w:spacing w:before="360" w:after="120"/>
        <w:jc w:val="center"/>
      </w:pPr>
      <w:r>
        <w:rPr>
          <w:b/>
          <w:bCs/>
        </w:rPr>
        <w:t xml:space="preserve">ART. 23 - DISPOSIZIONI GENERALI E FINALI </w:t>
      </w:r>
    </w:p>
    <w:p w14:paraId="5AC3030E" w14:textId="77777777" w:rsidR="00A82584" w:rsidRDefault="00180867">
      <w:pPr>
        <w:pStyle w:val="Default"/>
        <w:keepNext/>
        <w:keepLines/>
        <w:spacing w:before="120"/>
      </w:pPr>
      <w:r>
        <w:t>1. Il rapporto tra il Comune di Induno Olona e ...........................si configura come atto di concessione amministrativa della gestione dei servizi in oggetto.</w:t>
      </w:r>
    </w:p>
    <w:p w14:paraId="06591ED5" w14:textId="77777777" w:rsidR="00A82584" w:rsidRDefault="00180867">
      <w:pPr>
        <w:spacing w:before="120" w:after="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2. Si dà atto che non sussistono rischi di interferenza e che, pertanto, non si rende necessaria la predisposizione di apposito DUVRI ai sensi dell’art. 26 D. Lgs. 81/2008. </w:t>
      </w:r>
    </w:p>
    <w:p w14:paraId="240096B1" w14:textId="77777777" w:rsidR="00A82584" w:rsidRDefault="00180867">
      <w:pPr>
        <w:pStyle w:val="Default"/>
        <w:spacing w:before="120"/>
      </w:pPr>
      <w:r>
        <w:t xml:space="preserve">3. Per quanto non regolamentato dalla presente concessione, si rinvia alle disposizioni di legge in materia, in quanto applicabili e compatibili con la natura dell'atto. </w:t>
      </w:r>
    </w:p>
    <w:p w14:paraId="45A1B873" w14:textId="35E1434B" w:rsidR="00A82584" w:rsidRDefault="00180867">
      <w:pPr>
        <w:pStyle w:val="Default"/>
        <w:spacing w:before="120"/>
      </w:pPr>
      <w:r>
        <w:t xml:space="preserve">4. Le parti definiranno amichevolmente qualsiasi controversia che possa nascere dalla presente </w:t>
      </w:r>
      <w:r w:rsidR="00974C82">
        <w:t>concessione</w:t>
      </w:r>
      <w:r>
        <w:t xml:space="preserve">; </w:t>
      </w:r>
      <w:r>
        <w:lastRenderedPageBreak/>
        <w:t>tuttavia, in caso di controversie giudiziarie, è competente in via esclusiva il Foro di Varese.</w:t>
      </w:r>
    </w:p>
    <w:p w14:paraId="682DFDCC" w14:textId="77777777" w:rsidR="00A82584" w:rsidRDefault="00180867">
      <w:pPr>
        <w:pStyle w:val="Default"/>
        <w:spacing w:after="0" w:line="240" w:lineRule="auto"/>
      </w:pPr>
      <w:r>
        <w:t xml:space="preserve">5. tutte le spese inerenti </w:t>
      </w:r>
      <w:r w:rsidRPr="00EC596A">
        <w:rPr>
          <w:color w:val="auto"/>
          <w:u w:color="0070C0"/>
        </w:rPr>
        <w:t xml:space="preserve">alla registrazione del </w:t>
      </w:r>
      <w:r>
        <w:t>presente atto verranno ripartite in parti uguali tra le parti</w:t>
      </w:r>
    </w:p>
    <w:p w14:paraId="476E7C23" w14:textId="77777777" w:rsidR="00A82584" w:rsidRDefault="00A82584">
      <w:pPr>
        <w:pStyle w:val="Default"/>
        <w:spacing w:before="120" w:after="0" w:line="240" w:lineRule="auto"/>
      </w:pPr>
    </w:p>
    <w:p w14:paraId="749D1C4F" w14:textId="77777777" w:rsidR="00A82584" w:rsidRDefault="00180867">
      <w:pPr>
        <w:pStyle w:val="Default"/>
        <w:spacing w:before="120" w:after="0" w:line="240" w:lineRule="auto"/>
      </w:pPr>
      <w:r>
        <w:t xml:space="preserve">Informazioni e chiarimenti potranno essere richiesti all'Ufficio ______ - tel. _____, e-mail: _______, </w:t>
      </w:r>
      <w:proofErr w:type="spellStart"/>
      <w:r>
        <w:t>pec</w:t>
      </w:r>
      <w:proofErr w:type="spellEnd"/>
      <w:r>
        <w:t xml:space="preserve">: __________________ </w:t>
      </w:r>
    </w:p>
    <w:p w14:paraId="4A53FB7C" w14:textId="77777777" w:rsidR="00A82584" w:rsidRDefault="00A82584">
      <w:pPr>
        <w:pStyle w:val="Default"/>
        <w:spacing w:before="120" w:after="0" w:line="240" w:lineRule="auto"/>
      </w:pPr>
    </w:p>
    <w:p w14:paraId="12E39665" w14:textId="77777777" w:rsidR="00A82584" w:rsidRDefault="00180867">
      <w:pPr>
        <w:spacing w:after="0" w:line="240" w:lineRule="auto"/>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Il responsabile del procedimento è ___________ </w:t>
      </w:r>
    </w:p>
    <w:p w14:paraId="400D6C12" w14:textId="77777777" w:rsidR="00A82584" w:rsidRDefault="00A82584">
      <w:pPr>
        <w:spacing w:after="0" w:line="240" w:lineRule="auto"/>
        <w:rPr>
          <w:rFonts w:ascii="Palatino Linotype" w:eastAsia="Palatino Linotype" w:hAnsi="Palatino Linotype" w:cs="Palatino Linotype"/>
          <w:sz w:val="20"/>
          <w:szCs w:val="20"/>
        </w:rPr>
      </w:pPr>
    </w:p>
    <w:p w14:paraId="5DF7BE09" w14:textId="77777777" w:rsidR="00A82584" w:rsidRDefault="00A82584">
      <w:pPr>
        <w:spacing w:after="0" w:line="240" w:lineRule="auto"/>
        <w:rPr>
          <w:rFonts w:ascii="Palatino Linotype" w:eastAsia="Palatino Linotype" w:hAnsi="Palatino Linotype" w:cs="Palatino Linotype"/>
          <w:b/>
          <w:bCs/>
          <w:sz w:val="20"/>
          <w:szCs w:val="20"/>
        </w:rPr>
      </w:pPr>
    </w:p>
    <w:p w14:paraId="044254C3" w14:textId="1FFF2E9F" w:rsidR="00A82584" w:rsidRDefault="00180867">
      <w:pPr>
        <w:rPr>
          <w:rFonts w:ascii="Palatino Linotype" w:eastAsia="Palatino Linotype" w:hAnsi="Palatino Linotype" w:cs="Palatino Linotype"/>
          <w:b/>
          <w:bCs/>
          <w:sz w:val="20"/>
          <w:szCs w:val="20"/>
        </w:rPr>
      </w:pPr>
      <w:r>
        <w:rPr>
          <w:rFonts w:ascii="Palatino Linotype" w:eastAsia="Palatino Linotype" w:hAnsi="Palatino Linotype" w:cs="Palatino Linotype"/>
          <w:b/>
          <w:bCs/>
          <w:sz w:val="20"/>
          <w:szCs w:val="20"/>
        </w:rPr>
        <w:t xml:space="preserve">La presente </w:t>
      </w:r>
      <w:r w:rsidR="00974C82">
        <w:rPr>
          <w:rFonts w:ascii="Palatino Linotype" w:eastAsia="Palatino Linotype" w:hAnsi="Palatino Linotype" w:cs="Palatino Linotype"/>
          <w:b/>
          <w:bCs/>
          <w:sz w:val="20"/>
          <w:szCs w:val="20"/>
        </w:rPr>
        <w:t>Concessione</w:t>
      </w:r>
      <w:r>
        <w:rPr>
          <w:rFonts w:ascii="Palatino Linotype" w:eastAsia="Palatino Linotype" w:hAnsi="Palatino Linotype" w:cs="Palatino Linotype"/>
          <w:b/>
          <w:bCs/>
          <w:sz w:val="20"/>
          <w:szCs w:val="20"/>
        </w:rPr>
        <w:t>, letta, approvata e sottoscritta.</w:t>
      </w:r>
    </w:p>
    <w:p w14:paraId="7FBA691E" w14:textId="77777777" w:rsidR="00A82584" w:rsidRDefault="00180867">
      <w:pPr>
        <w:rPr>
          <w:rFonts w:ascii="Palatino Linotype" w:eastAsia="Palatino Linotype" w:hAnsi="Palatino Linotype" w:cs="Palatino Linotype"/>
          <w:b/>
          <w:bCs/>
          <w:sz w:val="20"/>
          <w:szCs w:val="20"/>
        </w:rPr>
      </w:pPr>
      <w:r>
        <w:rPr>
          <w:rFonts w:ascii="Palatino Linotype" w:eastAsia="Palatino Linotype" w:hAnsi="Palatino Linotype" w:cs="Palatino Linotype"/>
          <w:sz w:val="20"/>
          <w:szCs w:val="20"/>
        </w:rPr>
        <w:t>Luogo e data</w:t>
      </w:r>
      <w:r>
        <w:rPr>
          <w:rFonts w:ascii="Palatino Linotype" w:eastAsia="Palatino Linotype" w:hAnsi="Palatino Linotype" w:cs="Palatino Linotype"/>
          <w:b/>
          <w:bCs/>
          <w:sz w:val="20"/>
          <w:szCs w:val="20"/>
        </w:rPr>
        <w:t xml:space="preserve"> ................................................</w:t>
      </w:r>
    </w:p>
    <w:p w14:paraId="2D5FB184" w14:textId="77777777" w:rsidR="00A82584" w:rsidRDefault="00180867">
      <w:pPr>
        <w:pStyle w:val="Default"/>
        <w:spacing w:before="600"/>
        <w:rPr>
          <w:b/>
          <w:bCs/>
        </w:rPr>
      </w:pPr>
      <w:r>
        <w:rPr>
          <w:b/>
          <w:bCs/>
        </w:rPr>
        <w:t>Il concessionario</w:t>
      </w:r>
      <w:r>
        <w:rPr>
          <w:b/>
          <w:bCs/>
        </w:rPr>
        <w:tab/>
      </w:r>
      <w:r>
        <w:rPr>
          <w:b/>
          <w:bCs/>
        </w:rPr>
        <w:tab/>
      </w:r>
      <w:r>
        <w:rPr>
          <w:b/>
          <w:bCs/>
        </w:rPr>
        <w:tab/>
      </w:r>
      <w:r>
        <w:rPr>
          <w:b/>
          <w:bCs/>
        </w:rPr>
        <w:tab/>
      </w:r>
      <w:r>
        <w:rPr>
          <w:b/>
          <w:bCs/>
        </w:rPr>
        <w:tab/>
      </w:r>
      <w:r>
        <w:rPr>
          <w:b/>
          <w:bCs/>
        </w:rPr>
        <w:tab/>
        <w:t xml:space="preserve">La Responsabile del Settore </w:t>
      </w:r>
    </w:p>
    <w:p w14:paraId="4B29D41E" w14:textId="77777777" w:rsidR="00A82584" w:rsidRDefault="00180867">
      <w:pPr>
        <w:pStyle w:val="Default"/>
        <w:spacing w:before="600"/>
      </w:pPr>
      <w:r>
        <w:t>...............................................................</w:t>
      </w:r>
      <w:r>
        <w:tab/>
        <w:t xml:space="preserve">                                           ....................................................................</w:t>
      </w:r>
    </w:p>
    <w:p w14:paraId="1EBB6176" w14:textId="77777777" w:rsidR="00A82584" w:rsidRDefault="00A82584">
      <w:pPr>
        <w:pStyle w:val="Default"/>
        <w:spacing w:before="600"/>
        <w:rPr>
          <w:sz w:val="32"/>
          <w:szCs w:val="32"/>
          <w:u w:val="single"/>
        </w:rPr>
      </w:pPr>
    </w:p>
    <w:p w14:paraId="1596A830" w14:textId="77777777" w:rsidR="00A82584" w:rsidRDefault="00A82584">
      <w:pPr>
        <w:pStyle w:val="Default"/>
        <w:spacing w:before="600"/>
        <w:rPr>
          <w:sz w:val="32"/>
          <w:szCs w:val="32"/>
          <w:u w:val="single"/>
        </w:rPr>
      </w:pPr>
    </w:p>
    <w:p w14:paraId="4FBEF561" w14:textId="77777777" w:rsidR="00A82584" w:rsidRDefault="00A82584">
      <w:pPr>
        <w:pStyle w:val="Default"/>
        <w:spacing w:before="600"/>
        <w:rPr>
          <w:sz w:val="32"/>
          <w:szCs w:val="32"/>
          <w:u w:val="single"/>
        </w:rPr>
      </w:pPr>
    </w:p>
    <w:p w14:paraId="6BD87010" w14:textId="77777777" w:rsidR="00A82584" w:rsidRDefault="00180867">
      <w:pPr>
        <w:pStyle w:val="Default"/>
        <w:spacing w:before="600"/>
        <w:rPr>
          <w:b/>
          <w:bCs/>
          <w:sz w:val="24"/>
          <w:szCs w:val="24"/>
          <w:u w:val="single"/>
        </w:rPr>
      </w:pPr>
      <w:r>
        <w:rPr>
          <w:b/>
          <w:bCs/>
          <w:sz w:val="24"/>
          <w:szCs w:val="24"/>
          <w:u w:val="single"/>
        </w:rPr>
        <w:t>ALLEGATI</w:t>
      </w:r>
    </w:p>
    <w:p w14:paraId="6950103E" w14:textId="77777777" w:rsidR="00A82584" w:rsidRDefault="00180867">
      <w:pPr>
        <w:pStyle w:val="Default"/>
        <w:spacing w:before="240"/>
      </w:pPr>
      <w:r>
        <w:t>Allegato 1 – Planimetria Centro Sportivo Maroni</w:t>
      </w:r>
    </w:p>
    <w:p w14:paraId="3F8C133C" w14:textId="77777777" w:rsidR="00A82584" w:rsidRDefault="00180867">
      <w:pPr>
        <w:pStyle w:val="Default"/>
        <w:spacing w:before="240"/>
      </w:pPr>
      <w:r>
        <w:t xml:space="preserve">Allegato 2 – Planimetria </w:t>
      </w:r>
      <w:bookmarkStart w:id="7" w:name="_Hlk201069313"/>
      <w:r>
        <w:t>Tennis Via Porro</w:t>
      </w:r>
      <w:bookmarkEnd w:id="7"/>
    </w:p>
    <w:p w14:paraId="7BCAB02C" w14:textId="77777777" w:rsidR="00A82584" w:rsidRDefault="00180867">
      <w:pPr>
        <w:pStyle w:val="Default"/>
        <w:spacing w:before="240"/>
      </w:pPr>
      <w:r>
        <w:t>Allegato 3 – Verbale Centro Sportivo Maroni</w:t>
      </w:r>
    </w:p>
    <w:p w14:paraId="29D57DD9" w14:textId="77777777" w:rsidR="00A82584" w:rsidRDefault="00180867">
      <w:pPr>
        <w:pStyle w:val="Default"/>
        <w:spacing w:before="240"/>
      </w:pPr>
      <w:r>
        <w:t>Allegato 4 – Verbale Tennis Via Porro</w:t>
      </w:r>
    </w:p>
    <w:p w14:paraId="7E49BD07" w14:textId="77777777" w:rsidR="00A82584" w:rsidRDefault="00180867">
      <w:pPr>
        <w:pStyle w:val="Default"/>
        <w:spacing w:before="240"/>
      </w:pPr>
      <w:r>
        <w:t>Allegato 5 – Progetto di gestione degli impianti</w:t>
      </w:r>
    </w:p>
    <w:p w14:paraId="6DE5B585" w14:textId="77777777" w:rsidR="00A82584" w:rsidRDefault="00180867">
      <w:pPr>
        <w:pStyle w:val="Default"/>
        <w:spacing w:before="240"/>
      </w:pPr>
      <w:r>
        <w:t xml:space="preserve">Allegato 6 – Piano Economico Finanziario </w:t>
      </w:r>
    </w:p>
    <w:p w14:paraId="20719273" w14:textId="77777777" w:rsidR="00A82584" w:rsidRPr="00180867" w:rsidRDefault="00180867">
      <w:pPr>
        <w:pStyle w:val="Default"/>
        <w:spacing w:before="240"/>
        <w:rPr>
          <w:color w:val="auto"/>
        </w:rPr>
      </w:pPr>
      <w:r w:rsidRPr="00180867">
        <w:rPr>
          <w:color w:val="auto"/>
        </w:rPr>
        <w:t xml:space="preserve">Allegato 7 – Calcolo media consumi gas </w:t>
      </w:r>
    </w:p>
    <w:sectPr w:rsidR="00A82584" w:rsidRPr="00180867">
      <w:headerReference w:type="default" r:id="rId7"/>
      <w:footerReference w:type="default" r:id="rId8"/>
      <w:headerReference w:type="first" r:id="rId9"/>
      <w:footerReference w:type="first" r:id="rId10"/>
      <w:pgSz w:w="11900" w:h="16840"/>
      <w:pgMar w:top="709" w:right="1134" w:bottom="1134" w:left="1134" w:header="720" w:footer="3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442835" w14:textId="77777777" w:rsidR="00B155C9" w:rsidRDefault="00B155C9">
      <w:pPr>
        <w:spacing w:after="0" w:line="240" w:lineRule="auto"/>
      </w:pPr>
      <w:r>
        <w:separator/>
      </w:r>
    </w:p>
  </w:endnote>
  <w:endnote w:type="continuationSeparator" w:id="0">
    <w:p w14:paraId="7ED63752" w14:textId="77777777" w:rsidR="00B155C9" w:rsidRDefault="00B15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Roman">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roman"/>
    <w:pitch w:val="default"/>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E32FAA" w14:textId="77777777" w:rsidR="00A82584" w:rsidRDefault="00180867">
    <w:pPr>
      <w:spacing w:after="0" w:line="240" w:lineRule="auto"/>
      <w:jc w:val="right"/>
    </w:pPr>
    <w:r>
      <w:rPr>
        <w:rFonts w:ascii="Arial" w:hAnsi="Arial"/>
        <w:sz w:val="10"/>
        <w:szCs w:val="10"/>
      </w:rPr>
      <w:t xml:space="preserve">Pag. </w:t>
    </w:r>
    <w:r>
      <w:rPr>
        <w:sz w:val="10"/>
        <w:szCs w:val="10"/>
      </w:rPr>
      <w:fldChar w:fldCharType="begin"/>
    </w:r>
    <w:r>
      <w:rPr>
        <w:sz w:val="10"/>
        <w:szCs w:val="10"/>
      </w:rPr>
      <w:instrText xml:space="preserve"> PAGE </w:instrText>
    </w:r>
    <w:r>
      <w:rPr>
        <w:sz w:val="10"/>
        <w:szCs w:val="10"/>
      </w:rPr>
      <w:fldChar w:fldCharType="separate"/>
    </w:r>
    <w:r w:rsidR="00A23EBF">
      <w:rPr>
        <w:noProof/>
        <w:sz w:val="10"/>
        <w:szCs w:val="10"/>
      </w:rPr>
      <w:t>2</w:t>
    </w:r>
    <w:r>
      <w:rPr>
        <w:sz w:val="10"/>
        <w:szCs w:val="10"/>
      </w:rPr>
      <w:fldChar w:fldCharType="end"/>
    </w:r>
    <w:r>
      <w:rPr>
        <w:rFonts w:ascii="Arial" w:hAnsi="Arial"/>
        <w:sz w:val="10"/>
        <w:szCs w:val="10"/>
      </w:rPr>
      <w:t xml:space="preserve"> di </w:t>
    </w:r>
    <w:r>
      <w:rPr>
        <w:sz w:val="10"/>
        <w:szCs w:val="10"/>
      </w:rPr>
      <w:fldChar w:fldCharType="begin"/>
    </w:r>
    <w:r>
      <w:rPr>
        <w:sz w:val="10"/>
        <w:szCs w:val="10"/>
      </w:rPr>
      <w:instrText xml:space="preserve"> NUMPAGES </w:instrText>
    </w:r>
    <w:r>
      <w:rPr>
        <w:sz w:val="10"/>
        <w:szCs w:val="10"/>
      </w:rPr>
      <w:fldChar w:fldCharType="separate"/>
    </w:r>
    <w:r w:rsidR="00A23EBF">
      <w:rPr>
        <w:noProof/>
        <w:sz w:val="10"/>
        <w:szCs w:val="10"/>
      </w:rPr>
      <w:t>3</w:t>
    </w:r>
    <w:r>
      <w:rPr>
        <w:sz w:val="10"/>
        <w:szCs w:val="1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9EE03" w14:textId="77777777" w:rsidR="00A82584" w:rsidRDefault="00A82584">
    <w:pPr>
      <w:pStyle w:val="Intestazionee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79687F" w14:textId="77777777" w:rsidR="00B155C9" w:rsidRDefault="00B155C9">
      <w:pPr>
        <w:spacing w:after="0" w:line="240" w:lineRule="auto"/>
      </w:pPr>
      <w:r>
        <w:separator/>
      </w:r>
    </w:p>
  </w:footnote>
  <w:footnote w:type="continuationSeparator" w:id="0">
    <w:p w14:paraId="30025994" w14:textId="77777777" w:rsidR="00B155C9" w:rsidRDefault="00B155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8144DA" w14:textId="77777777" w:rsidR="00A82584" w:rsidRDefault="00180867">
    <w:pPr>
      <w:pStyle w:val="IntestazioneepidipaginaA"/>
    </w:pPr>
    <w:r>
      <w:rPr>
        <w:noProof/>
      </w:rPr>
      <mc:AlternateContent>
        <mc:Choice Requires="wps">
          <w:drawing>
            <wp:anchor distT="152400" distB="152400" distL="152400" distR="152400" simplePos="0" relativeHeight="251657216" behindDoc="1" locked="0" layoutInCell="1" allowOverlap="1" wp14:anchorId="3C3BA017" wp14:editId="56797961">
              <wp:simplePos x="0" y="0"/>
              <wp:positionH relativeFrom="page">
                <wp:posOffset>0</wp:posOffset>
              </wp:positionH>
              <wp:positionV relativeFrom="page">
                <wp:posOffset>0</wp:posOffset>
              </wp:positionV>
              <wp:extent cx="7556500" cy="10693400"/>
              <wp:effectExtent l="0" t="0" r="0" b="0"/>
              <wp:wrapNone/>
              <wp:docPr id="1073741825" name="officeArt object" descr="Rettangolo"/>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solidFill>
                        <a:srgbClr val="FFFFFF"/>
                      </a:solidFill>
                      <a:ln w="12700" cap="flat">
                        <a:noFill/>
                        <a:miter lim="4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id="_x0000_s1026" style="visibility:visible;position:absolute;margin-left:0.0pt;margin-top:0.0pt;width:595.0pt;height:842.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FC5F4" w14:textId="77777777" w:rsidR="00A82584" w:rsidRDefault="00180867">
    <w:pPr>
      <w:pStyle w:val="IntestazioneepidipaginaA"/>
    </w:pPr>
    <w:r>
      <w:rPr>
        <w:noProof/>
      </w:rPr>
      <mc:AlternateContent>
        <mc:Choice Requires="wps">
          <w:drawing>
            <wp:anchor distT="152400" distB="152400" distL="152400" distR="152400" simplePos="0" relativeHeight="251658240" behindDoc="1" locked="0" layoutInCell="1" allowOverlap="1" wp14:anchorId="0D327514" wp14:editId="63C236E3">
              <wp:simplePos x="0" y="0"/>
              <wp:positionH relativeFrom="page">
                <wp:posOffset>0</wp:posOffset>
              </wp:positionH>
              <wp:positionV relativeFrom="page">
                <wp:posOffset>0</wp:posOffset>
              </wp:positionV>
              <wp:extent cx="7556500" cy="10693400"/>
              <wp:effectExtent l="0" t="0" r="0" b="0"/>
              <wp:wrapNone/>
              <wp:docPr id="1073741826" name="officeArt object" descr="Rettangolo"/>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solidFill>
                        <a:srgbClr val="FFFFFF"/>
                      </a:solidFill>
                      <a:ln w="12700" cap="flat">
                        <a:noFill/>
                        <a:miter lim="4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id="_x0000_s1027" style="visibility:visible;position:absolute;margin-left:0.0pt;margin-top:0.0pt;width:595.0pt;height:842.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10C1A"/>
    <w:multiLevelType w:val="hybridMultilevel"/>
    <w:tmpl w:val="7DA0C690"/>
    <w:numStyleLink w:val="Stileimportato3"/>
  </w:abstractNum>
  <w:abstractNum w:abstractNumId="1" w15:restartNumberingAfterBreak="0">
    <w:nsid w:val="06C27424"/>
    <w:multiLevelType w:val="hybridMultilevel"/>
    <w:tmpl w:val="D688C21E"/>
    <w:styleLink w:val="Stileimportato5"/>
    <w:lvl w:ilvl="0" w:tplc="8AA2D9A0">
      <w:start w:val="1"/>
      <w:numFmt w:val="bullet"/>
      <w:lvlText w:val="·"/>
      <w:lvlJc w:val="left"/>
      <w:pPr>
        <w:ind w:left="720" w:hanging="294"/>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7F80C216">
      <w:start w:val="1"/>
      <w:numFmt w:val="bullet"/>
      <w:lvlText w:val="◦"/>
      <w:lvlJc w:val="left"/>
      <w:pPr>
        <w:ind w:left="1080" w:hanging="29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486834B8">
      <w:start w:val="1"/>
      <w:numFmt w:val="bullet"/>
      <w:lvlText w:val="▪"/>
      <w:lvlJc w:val="left"/>
      <w:pPr>
        <w:ind w:left="1440" w:hanging="29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FA32ED0C">
      <w:start w:val="1"/>
      <w:numFmt w:val="bullet"/>
      <w:lvlText w:val="·"/>
      <w:lvlJc w:val="left"/>
      <w:pPr>
        <w:ind w:left="1800" w:hanging="294"/>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A4504128">
      <w:start w:val="1"/>
      <w:numFmt w:val="bullet"/>
      <w:lvlText w:val="◦"/>
      <w:lvlJc w:val="left"/>
      <w:pPr>
        <w:ind w:left="2160" w:hanging="29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D28D9C4">
      <w:start w:val="1"/>
      <w:numFmt w:val="bullet"/>
      <w:lvlText w:val="▪"/>
      <w:lvlJc w:val="left"/>
      <w:pPr>
        <w:ind w:left="2520" w:hanging="29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E92E3918">
      <w:start w:val="1"/>
      <w:numFmt w:val="bullet"/>
      <w:lvlText w:val="·"/>
      <w:lvlJc w:val="left"/>
      <w:pPr>
        <w:ind w:left="2880" w:hanging="294"/>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E17A9406">
      <w:start w:val="1"/>
      <w:numFmt w:val="bullet"/>
      <w:lvlText w:val="◦"/>
      <w:lvlJc w:val="left"/>
      <w:pPr>
        <w:ind w:left="3240" w:hanging="29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4647B9E">
      <w:start w:val="1"/>
      <w:numFmt w:val="bullet"/>
      <w:lvlText w:val="▪"/>
      <w:lvlJc w:val="left"/>
      <w:pPr>
        <w:ind w:left="3600" w:hanging="29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083A5ABC"/>
    <w:multiLevelType w:val="hybridMultilevel"/>
    <w:tmpl w:val="B31CE0FA"/>
    <w:numStyleLink w:val="Stileimportato9"/>
  </w:abstractNum>
  <w:abstractNum w:abstractNumId="3" w15:restartNumberingAfterBreak="0">
    <w:nsid w:val="0FD33C27"/>
    <w:multiLevelType w:val="hybridMultilevel"/>
    <w:tmpl w:val="B4FCA678"/>
    <w:styleLink w:val="Stileimportato11"/>
    <w:lvl w:ilvl="0" w:tplc="D2301B6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8E5834">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3CAAB00">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002A84">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B18007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B12A24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932141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6F042D4">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ACB51A">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2771250"/>
    <w:multiLevelType w:val="hybridMultilevel"/>
    <w:tmpl w:val="8A3A4004"/>
    <w:styleLink w:val="Stileimportato7"/>
    <w:lvl w:ilvl="0" w:tplc="62DE6194">
      <w:start w:val="1"/>
      <w:numFmt w:val="lowerLetter"/>
      <w:lvlText w:val="%1)"/>
      <w:lvlJc w:val="left"/>
      <w:pPr>
        <w:ind w:left="567" w:hanging="425"/>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006A40EC">
      <w:start w:val="1"/>
      <w:numFmt w:val="lowerLetter"/>
      <w:lvlText w:val="%2)"/>
      <w:lvlJc w:val="left"/>
      <w:pPr>
        <w:ind w:left="567" w:hanging="425"/>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19841F4A">
      <w:start w:val="1"/>
      <w:numFmt w:val="lowerLetter"/>
      <w:lvlText w:val="%3)"/>
      <w:lvlJc w:val="left"/>
      <w:pPr>
        <w:ind w:left="567" w:hanging="425"/>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E5A2364E">
      <w:start w:val="1"/>
      <w:numFmt w:val="lowerLetter"/>
      <w:lvlText w:val="%4)"/>
      <w:lvlJc w:val="left"/>
      <w:pPr>
        <w:ind w:left="567" w:hanging="425"/>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D7940104">
      <w:start w:val="1"/>
      <w:numFmt w:val="lowerLetter"/>
      <w:lvlText w:val="%5)"/>
      <w:lvlJc w:val="left"/>
      <w:pPr>
        <w:ind w:left="567" w:hanging="425"/>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710E8984">
      <w:start w:val="1"/>
      <w:numFmt w:val="lowerLetter"/>
      <w:lvlText w:val="%6)"/>
      <w:lvlJc w:val="left"/>
      <w:pPr>
        <w:ind w:left="567" w:hanging="425"/>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14DA3600">
      <w:start w:val="1"/>
      <w:numFmt w:val="lowerLetter"/>
      <w:lvlText w:val="%7)"/>
      <w:lvlJc w:val="left"/>
      <w:pPr>
        <w:ind w:left="567" w:hanging="425"/>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091E461E">
      <w:start w:val="1"/>
      <w:numFmt w:val="lowerLetter"/>
      <w:lvlText w:val="%8)"/>
      <w:lvlJc w:val="left"/>
      <w:pPr>
        <w:ind w:left="567" w:hanging="425"/>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5680CF3E">
      <w:start w:val="1"/>
      <w:numFmt w:val="lowerLetter"/>
      <w:lvlText w:val="%9)"/>
      <w:lvlJc w:val="left"/>
      <w:pPr>
        <w:ind w:left="567" w:hanging="425"/>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6AE3B75"/>
    <w:multiLevelType w:val="hybridMultilevel"/>
    <w:tmpl w:val="76CE5500"/>
    <w:styleLink w:val="Stileimportato6"/>
    <w:lvl w:ilvl="0" w:tplc="379E09B4">
      <w:start w:val="1"/>
      <w:numFmt w:val="bullet"/>
      <w:lvlText w:val="-"/>
      <w:lvlJc w:val="left"/>
      <w:pPr>
        <w:ind w:left="567"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E907FFE">
      <w:start w:val="1"/>
      <w:numFmt w:val="bullet"/>
      <w:lvlText w:val="-"/>
      <w:lvlJc w:val="left"/>
      <w:pPr>
        <w:ind w:left="567"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967821A0">
      <w:start w:val="1"/>
      <w:numFmt w:val="bullet"/>
      <w:lvlText w:val="-"/>
      <w:lvlJc w:val="left"/>
      <w:pPr>
        <w:ind w:left="567"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5BA2D8FC">
      <w:start w:val="1"/>
      <w:numFmt w:val="bullet"/>
      <w:lvlText w:val="-"/>
      <w:lvlJc w:val="left"/>
      <w:pPr>
        <w:ind w:left="567"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F10478E">
      <w:start w:val="1"/>
      <w:numFmt w:val="bullet"/>
      <w:lvlText w:val="-"/>
      <w:lvlJc w:val="left"/>
      <w:pPr>
        <w:ind w:left="567"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C5655C6">
      <w:start w:val="1"/>
      <w:numFmt w:val="bullet"/>
      <w:lvlText w:val="-"/>
      <w:lvlJc w:val="left"/>
      <w:pPr>
        <w:ind w:left="567"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08AA58A">
      <w:start w:val="1"/>
      <w:numFmt w:val="bullet"/>
      <w:lvlText w:val="-"/>
      <w:lvlJc w:val="left"/>
      <w:pPr>
        <w:ind w:left="567"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2549FA4">
      <w:start w:val="1"/>
      <w:numFmt w:val="bullet"/>
      <w:lvlText w:val="-"/>
      <w:lvlJc w:val="left"/>
      <w:pPr>
        <w:ind w:left="567"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15C76A0">
      <w:start w:val="1"/>
      <w:numFmt w:val="bullet"/>
      <w:lvlText w:val="-"/>
      <w:lvlJc w:val="left"/>
      <w:pPr>
        <w:ind w:left="567"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7647B49"/>
    <w:multiLevelType w:val="hybridMultilevel"/>
    <w:tmpl w:val="F33E4E64"/>
    <w:styleLink w:val="Stileimportato10"/>
    <w:lvl w:ilvl="0" w:tplc="E1DC45B6">
      <w:start w:val="1"/>
      <w:numFmt w:val="lowerLetter"/>
      <w:lvlText w:val="%1)"/>
      <w:lvlJc w:val="left"/>
      <w:pPr>
        <w:ind w:left="426" w:hanging="284"/>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BB94B9CE">
      <w:start w:val="1"/>
      <w:numFmt w:val="lowerLetter"/>
      <w:lvlText w:val="%2)"/>
      <w:lvlJc w:val="left"/>
      <w:pPr>
        <w:ind w:left="426" w:hanging="284"/>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A9221D7A">
      <w:start w:val="1"/>
      <w:numFmt w:val="lowerLetter"/>
      <w:lvlText w:val="%3)"/>
      <w:lvlJc w:val="left"/>
      <w:pPr>
        <w:ind w:left="426" w:hanging="284"/>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3F085F86">
      <w:start w:val="1"/>
      <w:numFmt w:val="lowerLetter"/>
      <w:lvlText w:val="%4)"/>
      <w:lvlJc w:val="left"/>
      <w:pPr>
        <w:ind w:left="426" w:hanging="284"/>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1D800CEC">
      <w:start w:val="1"/>
      <w:numFmt w:val="lowerLetter"/>
      <w:lvlText w:val="%5)"/>
      <w:lvlJc w:val="left"/>
      <w:pPr>
        <w:ind w:left="426" w:hanging="284"/>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F7A8A7F6">
      <w:start w:val="1"/>
      <w:numFmt w:val="lowerLetter"/>
      <w:lvlText w:val="%6)"/>
      <w:lvlJc w:val="left"/>
      <w:pPr>
        <w:ind w:left="426" w:hanging="284"/>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FB245930">
      <w:start w:val="1"/>
      <w:numFmt w:val="lowerLetter"/>
      <w:lvlText w:val="%7)"/>
      <w:lvlJc w:val="left"/>
      <w:pPr>
        <w:ind w:left="426" w:hanging="284"/>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FB266286">
      <w:start w:val="1"/>
      <w:numFmt w:val="lowerLetter"/>
      <w:lvlText w:val="%8)"/>
      <w:lvlJc w:val="left"/>
      <w:pPr>
        <w:ind w:left="426" w:hanging="284"/>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2106640A">
      <w:start w:val="1"/>
      <w:numFmt w:val="lowerLetter"/>
      <w:lvlText w:val="%9)"/>
      <w:lvlJc w:val="left"/>
      <w:pPr>
        <w:ind w:left="426" w:hanging="284"/>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A5A2638"/>
    <w:multiLevelType w:val="hybridMultilevel"/>
    <w:tmpl w:val="FBBE4016"/>
    <w:styleLink w:val="Stileimportato8"/>
    <w:lvl w:ilvl="0" w:tplc="ECD68BB4">
      <w:start w:val="1"/>
      <w:numFmt w:val="lowerLetter"/>
      <w:lvlText w:val="%1."/>
      <w:lvlJc w:val="left"/>
      <w:pPr>
        <w:ind w:left="714" w:hanging="357"/>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05A86B4C">
      <w:start w:val="1"/>
      <w:numFmt w:val="lowerLetter"/>
      <w:lvlText w:val="%2."/>
      <w:lvlJc w:val="left"/>
      <w:pPr>
        <w:ind w:left="714" w:hanging="357"/>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9AA07FF8">
      <w:start w:val="1"/>
      <w:numFmt w:val="lowerLetter"/>
      <w:lvlText w:val="%3."/>
      <w:lvlJc w:val="left"/>
      <w:pPr>
        <w:ind w:left="714" w:hanging="357"/>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C06EC01E">
      <w:start w:val="1"/>
      <w:numFmt w:val="lowerLetter"/>
      <w:lvlText w:val="%4."/>
      <w:lvlJc w:val="left"/>
      <w:pPr>
        <w:ind w:left="714" w:hanging="357"/>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CBBC6D88">
      <w:start w:val="1"/>
      <w:numFmt w:val="lowerLetter"/>
      <w:lvlText w:val="%5."/>
      <w:lvlJc w:val="left"/>
      <w:pPr>
        <w:ind w:left="714" w:hanging="357"/>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92542A14">
      <w:start w:val="1"/>
      <w:numFmt w:val="lowerLetter"/>
      <w:lvlText w:val="%6."/>
      <w:lvlJc w:val="left"/>
      <w:pPr>
        <w:ind w:left="714" w:hanging="357"/>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AAFE4CEC">
      <w:start w:val="1"/>
      <w:numFmt w:val="lowerLetter"/>
      <w:lvlText w:val="%7."/>
      <w:lvlJc w:val="left"/>
      <w:pPr>
        <w:ind w:left="714" w:hanging="357"/>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5B787A1A">
      <w:start w:val="1"/>
      <w:numFmt w:val="lowerLetter"/>
      <w:lvlText w:val="%8."/>
      <w:lvlJc w:val="left"/>
      <w:pPr>
        <w:ind w:left="714" w:hanging="357"/>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CE66CDA2">
      <w:start w:val="1"/>
      <w:numFmt w:val="lowerLetter"/>
      <w:lvlText w:val="%9."/>
      <w:lvlJc w:val="left"/>
      <w:pPr>
        <w:ind w:left="714" w:hanging="357"/>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B704F80"/>
    <w:multiLevelType w:val="hybridMultilevel"/>
    <w:tmpl w:val="FBBE4016"/>
    <w:numStyleLink w:val="Stileimportato8"/>
  </w:abstractNum>
  <w:abstractNum w:abstractNumId="9" w15:restartNumberingAfterBreak="0">
    <w:nsid w:val="262F00A4"/>
    <w:multiLevelType w:val="hybridMultilevel"/>
    <w:tmpl w:val="96D6F424"/>
    <w:styleLink w:val="Stileimportato4"/>
    <w:lvl w:ilvl="0" w:tplc="B12A18CA">
      <w:start w:val="1"/>
      <w:numFmt w:val="upperLetter"/>
      <w:lvlText w:val="%1)"/>
      <w:lvlJc w:val="left"/>
      <w:pPr>
        <w:ind w:left="720" w:hanging="36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7046984E">
      <w:start w:val="1"/>
      <w:numFmt w:val="upperLetter"/>
      <w:lvlText w:val="%2)"/>
      <w:lvlJc w:val="left"/>
      <w:pPr>
        <w:ind w:left="720" w:hanging="36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715EC490">
      <w:start w:val="1"/>
      <w:numFmt w:val="upperLetter"/>
      <w:lvlText w:val="%3)"/>
      <w:lvlJc w:val="left"/>
      <w:pPr>
        <w:ind w:left="720" w:hanging="36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555E7126">
      <w:start w:val="1"/>
      <w:numFmt w:val="upperLetter"/>
      <w:lvlText w:val="%4)"/>
      <w:lvlJc w:val="left"/>
      <w:pPr>
        <w:ind w:left="720" w:hanging="36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389C2596">
      <w:start w:val="1"/>
      <w:numFmt w:val="upperLetter"/>
      <w:lvlText w:val="%5)"/>
      <w:lvlJc w:val="left"/>
      <w:pPr>
        <w:ind w:left="720" w:hanging="36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5D62E33A">
      <w:start w:val="1"/>
      <w:numFmt w:val="upperLetter"/>
      <w:lvlText w:val="%6)"/>
      <w:lvlJc w:val="left"/>
      <w:pPr>
        <w:ind w:left="720" w:hanging="36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ABF8B870">
      <w:start w:val="1"/>
      <w:numFmt w:val="upperLetter"/>
      <w:lvlText w:val="%7)"/>
      <w:lvlJc w:val="left"/>
      <w:pPr>
        <w:ind w:left="720" w:hanging="36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35D21DFC">
      <w:start w:val="1"/>
      <w:numFmt w:val="upperLetter"/>
      <w:lvlText w:val="%8)"/>
      <w:lvlJc w:val="left"/>
      <w:pPr>
        <w:ind w:left="720" w:hanging="36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B7048BAA">
      <w:start w:val="1"/>
      <w:numFmt w:val="upperLetter"/>
      <w:lvlText w:val="%9)"/>
      <w:lvlJc w:val="left"/>
      <w:pPr>
        <w:ind w:left="720" w:hanging="36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9C760BB"/>
    <w:multiLevelType w:val="hybridMultilevel"/>
    <w:tmpl w:val="19D44CA8"/>
    <w:numStyleLink w:val="Stileimportato2"/>
  </w:abstractNum>
  <w:abstractNum w:abstractNumId="11" w15:restartNumberingAfterBreak="0">
    <w:nsid w:val="3BF909EC"/>
    <w:multiLevelType w:val="hybridMultilevel"/>
    <w:tmpl w:val="B31CE0FA"/>
    <w:styleLink w:val="Stileimportato9"/>
    <w:lvl w:ilvl="0" w:tplc="9940C7A0">
      <w:start w:val="1"/>
      <w:numFmt w:val="bullet"/>
      <w:lvlText w:val="-"/>
      <w:lvlJc w:val="left"/>
      <w:pPr>
        <w:ind w:left="567"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872C100">
      <w:start w:val="1"/>
      <w:numFmt w:val="bullet"/>
      <w:lvlText w:val="-"/>
      <w:lvlJc w:val="left"/>
      <w:pPr>
        <w:ind w:left="567"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BD1C6EBE">
      <w:start w:val="1"/>
      <w:numFmt w:val="bullet"/>
      <w:lvlText w:val="-"/>
      <w:lvlJc w:val="left"/>
      <w:pPr>
        <w:ind w:left="567"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3784D1C">
      <w:start w:val="1"/>
      <w:numFmt w:val="bullet"/>
      <w:lvlText w:val="-"/>
      <w:lvlJc w:val="left"/>
      <w:pPr>
        <w:ind w:left="567"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5DC6C52">
      <w:start w:val="1"/>
      <w:numFmt w:val="bullet"/>
      <w:lvlText w:val="-"/>
      <w:lvlJc w:val="left"/>
      <w:pPr>
        <w:ind w:left="567"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F1A88252">
      <w:start w:val="1"/>
      <w:numFmt w:val="bullet"/>
      <w:lvlText w:val="-"/>
      <w:lvlJc w:val="left"/>
      <w:pPr>
        <w:ind w:left="567"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1212C394">
      <w:start w:val="1"/>
      <w:numFmt w:val="bullet"/>
      <w:lvlText w:val="-"/>
      <w:lvlJc w:val="left"/>
      <w:pPr>
        <w:ind w:left="567"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9725754">
      <w:start w:val="1"/>
      <w:numFmt w:val="bullet"/>
      <w:lvlText w:val="-"/>
      <w:lvlJc w:val="left"/>
      <w:pPr>
        <w:ind w:left="567"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911A0B20">
      <w:start w:val="1"/>
      <w:numFmt w:val="bullet"/>
      <w:lvlText w:val="-"/>
      <w:lvlJc w:val="left"/>
      <w:pPr>
        <w:ind w:left="567"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D63384C"/>
    <w:multiLevelType w:val="hybridMultilevel"/>
    <w:tmpl w:val="F33E4E64"/>
    <w:numStyleLink w:val="Stileimportato10"/>
  </w:abstractNum>
  <w:abstractNum w:abstractNumId="13" w15:restartNumberingAfterBreak="0">
    <w:nsid w:val="547C6D2E"/>
    <w:multiLevelType w:val="hybridMultilevel"/>
    <w:tmpl w:val="96D6F424"/>
    <w:numStyleLink w:val="Stileimportato4"/>
  </w:abstractNum>
  <w:abstractNum w:abstractNumId="14" w15:restartNumberingAfterBreak="0">
    <w:nsid w:val="5B19120D"/>
    <w:multiLevelType w:val="hybridMultilevel"/>
    <w:tmpl w:val="B4FCA678"/>
    <w:numStyleLink w:val="Stileimportato11"/>
  </w:abstractNum>
  <w:abstractNum w:abstractNumId="15" w15:restartNumberingAfterBreak="0">
    <w:nsid w:val="5EA82460"/>
    <w:multiLevelType w:val="hybridMultilevel"/>
    <w:tmpl w:val="76CE5500"/>
    <w:numStyleLink w:val="Stileimportato6"/>
  </w:abstractNum>
  <w:abstractNum w:abstractNumId="16" w15:restartNumberingAfterBreak="0">
    <w:nsid w:val="5FED4829"/>
    <w:multiLevelType w:val="hybridMultilevel"/>
    <w:tmpl w:val="19D44CA8"/>
    <w:styleLink w:val="Stileimportato2"/>
    <w:lvl w:ilvl="0" w:tplc="29D05352">
      <w:start w:val="1"/>
      <w:numFmt w:val="bullet"/>
      <w:lvlText w:val="-"/>
      <w:lvlJc w:val="left"/>
      <w:pPr>
        <w:ind w:left="567" w:hanging="425"/>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A8ECBD4">
      <w:start w:val="1"/>
      <w:numFmt w:val="bullet"/>
      <w:lvlText w:val="-"/>
      <w:lvlJc w:val="left"/>
      <w:pPr>
        <w:ind w:left="567" w:hanging="425"/>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413E3168">
      <w:start w:val="1"/>
      <w:numFmt w:val="bullet"/>
      <w:lvlText w:val="-"/>
      <w:lvlJc w:val="left"/>
      <w:pPr>
        <w:ind w:left="567" w:hanging="425"/>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720AAE2">
      <w:start w:val="1"/>
      <w:numFmt w:val="bullet"/>
      <w:lvlText w:val="-"/>
      <w:lvlJc w:val="left"/>
      <w:pPr>
        <w:ind w:left="567" w:hanging="425"/>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C1E9426">
      <w:start w:val="1"/>
      <w:numFmt w:val="bullet"/>
      <w:lvlText w:val="-"/>
      <w:lvlJc w:val="left"/>
      <w:pPr>
        <w:ind w:left="567" w:hanging="425"/>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16A5BD8">
      <w:start w:val="1"/>
      <w:numFmt w:val="bullet"/>
      <w:lvlText w:val="-"/>
      <w:lvlJc w:val="left"/>
      <w:pPr>
        <w:ind w:left="567" w:hanging="425"/>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DD86F3C8">
      <w:start w:val="1"/>
      <w:numFmt w:val="bullet"/>
      <w:lvlText w:val="-"/>
      <w:lvlJc w:val="left"/>
      <w:pPr>
        <w:ind w:left="567" w:hanging="425"/>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D72E96EA">
      <w:start w:val="1"/>
      <w:numFmt w:val="bullet"/>
      <w:lvlText w:val="-"/>
      <w:lvlJc w:val="left"/>
      <w:pPr>
        <w:ind w:left="567" w:hanging="425"/>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6527696">
      <w:start w:val="1"/>
      <w:numFmt w:val="bullet"/>
      <w:lvlText w:val="-"/>
      <w:lvlJc w:val="left"/>
      <w:pPr>
        <w:ind w:left="567" w:hanging="425"/>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7" w15:restartNumberingAfterBreak="0">
    <w:nsid w:val="62E6626D"/>
    <w:multiLevelType w:val="hybridMultilevel"/>
    <w:tmpl w:val="8A3A4004"/>
    <w:numStyleLink w:val="Stileimportato7"/>
  </w:abstractNum>
  <w:abstractNum w:abstractNumId="18" w15:restartNumberingAfterBreak="0">
    <w:nsid w:val="647A6418"/>
    <w:multiLevelType w:val="hybridMultilevel"/>
    <w:tmpl w:val="7DA0C690"/>
    <w:styleLink w:val="Stileimportato3"/>
    <w:lvl w:ilvl="0" w:tplc="0C42BB30">
      <w:start w:val="1"/>
      <w:numFmt w:val="decimal"/>
      <w:lvlText w:val="%1."/>
      <w:lvlJc w:val="left"/>
      <w:pPr>
        <w:ind w:left="567" w:hanging="567"/>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D9CD81E">
      <w:start w:val="1"/>
      <w:numFmt w:val="decimal"/>
      <w:lvlText w:val="%2."/>
      <w:lvlJc w:val="left"/>
      <w:pPr>
        <w:ind w:left="567" w:hanging="567"/>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771A8BAE">
      <w:start w:val="1"/>
      <w:numFmt w:val="decimal"/>
      <w:lvlText w:val="%3."/>
      <w:lvlJc w:val="left"/>
      <w:pPr>
        <w:ind w:left="567" w:hanging="567"/>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1CE01742">
      <w:start w:val="1"/>
      <w:numFmt w:val="decimal"/>
      <w:lvlText w:val="%4."/>
      <w:lvlJc w:val="left"/>
      <w:pPr>
        <w:ind w:left="567" w:hanging="567"/>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9C2CADDA">
      <w:start w:val="1"/>
      <w:numFmt w:val="decimal"/>
      <w:lvlText w:val="%5."/>
      <w:lvlJc w:val="left"/>
      <w:pPr>
        <w:ind w:left="567" w:hanging="567"/>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5CCAB24">
      <w:start w:val="1"/>
      <w:numFmt w:val="decimal"/>
      <w:lvlText w:val="%6."/>
      <w:lvlJc w:val="left"/>
      <w:pPr>
        <w:ind w:left="567" w:hanging="567"/>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38929CCA">
      <w:start w:val="1"/>
      <w:numFmt w:val="decimal"/>
      <w:lvlText w:val="%7."/>
      <w:lvlJc w:val="left"/>
      <w:pPr>
        <w:ind w:left="567" w:hanging="567"/>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F0E6CE4">
      <w:start w:val="1"/>
      <w:numFmt w:val="decimal"/>
      <w:lvlText w:val="%8."/>
      <w:lvlJc w:val="left"/>
      <w:pPr>
        <w:ind w:left="567" w:hanging="567"/>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078F596">
      <w:start w:val="1"/>
      <w:numFmt w:val="decimal"/>
      <w:lvlText w:val="%9."/>
      <w:lvlJc w:val="left"/>
      <w:pPr>
        <w:ind w:left="567" w:hanging="567"/>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9" w15:restartNumberingAfterBreak="0">
    <w:nsid w:val="653C098B"/>
    <w:multiLevelType w:val="hybridMultilevel"/>
    <w:tmpl w:val="D688C21E"/>
    <w:numStyleLink w:val="Stileimportato5"/>
  </w:abstractNum>
  <w:num w:numId="1">
    <w:abstractNumId w:val="16"/>
  </w:num>
  <w:num w:numId="2">
    <w:abstractNumId w:val="10"/>
  </w:num>
  <w:num w:numId="3">
    <w:abstractNumId w:val="18"/>
  </w:num>
  <w:num w:numId="4">
    <w:abstractNumId w:val="0"/>
  </w:num>
  <w:num w:numId="5">
    <w:abstractNumId w:val="9"/>
  </w:num>
  <w:num w:numId="6">
    <w:abstractNumId w:val="13"/>
  </w:num>
  <w:num w:numId="7">
    <w:abstractNumId w:val="1"/>
  </w:num>
  <w:num w:numId="8">
    <w:abstractNumId w:val="19"/>
  </w:num>
  <w:num w:numId="9">
    <w:abstractNumId w:val="5"/>
  </w:num>
  <w:num w:numId="10">
    <w:abstractNumId w:val="15"/>
  </w:num>
  <w:num w:numId="11">
    <w:abstractNumId w:val="4"/>
  </w:num>
  <w:num w:numId="12">
    <w:abstractNumId w:val="17"/>
  </w:num>
  <w:num w:numId="13">
    <w:abstractNumId w:val="7"/>
  </w:num>
  <w:num w:numId="14">
    <w:abstractNumId w:val="8"/>
  </w:num>
  <w:num w:numId="15">
    <w:abstractNumId w:val="8"/>
    <w:lvlOverride w:ilvl="0">
      <w:lvl w:ilvl="0" w:tplc="FB4C5582">
        <w:start w:val="1"/>
        <w:numFmt w:val="lowerLetter"/>
        <w:lvlText w:val="%1."/>
        <w:lvlJc w:val="left"/>
        <w:pPr>
          <w:ind w:left="750" w:hanging="393"/>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F89E494A">
        <w:start w:val="1"/>
        <w:numFmt w:val="lowerLetter"/>
        <w:lvlText w:val="%2."/>
        <w:lvlJc w:val="left"/>
        <w:pPr>
          <w:ind w:left="750" w:hanging="393"/>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2AB0EBC0">
        <w:start w:val="1"/>
        <w:numFmt w:val="lowerLetter"/>
        <w:lvlText w:val="%3."/>
        <w:lvlJc w:val="left"/>
        <w:pPr>
          <w:ind w:left="750" w:hanging="393"/>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DEB08F58">
        <w:start w:val="1"/>
        <w:numFmt w:val="lowerLetter"/>
        <w:lvlText w:val="%4."/>
        <w:lvlJc w:val="left"/>
        <w:pPr>
          <w:ind w:left="750" w:hanging="393"/>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97D655B6">
        <w:start w:val="1"/>
        <w:numFmt w:val="lowerLetter"/>
        <w:lvlText w:val="%5."/>
        <w:lvlJc w:val="left"/>
        <w:pPr>
          <w:ind w:left="750" w:hanging="393"/>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AF76F904">
        <w:start w:val="1"/>
        <w:numFmt w:val="lowerLetter"/>
        <w:lvlText w:val="%6."/>
        <w:lvlJc w:val="left"/>
        <w:pPr>
          <w:ind w:left="750" w:hanging="393"/>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9D52E8CE">
        <w:start w:val="1"/>
        <w:numFmt w:val="lowerLetter"/>
        <w:lvlText w:val="%7."/>
        <w:lvlJc w:val="left"/>
        <w:pPr>
          <w:ind w:left="750" w:hanging="393"/>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CBEA6B84">
        <w:start w:val="1"/>
        <w:numFmt w:val="lowerLetter"/>
        <w:lvlText w:val="%8."/>
        <w:lvlJc w:val="left"/>
        <w:pPr>
          <w:ind w:left="750" w:hanging="393"/>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FF0C1314">
        <w:start w:val="1"/>
        <w:numFmt w:val="lowerLetter"/>
        <w:lvlText w:val="%9."/>
        <w:lvlJc w:val="left"/>
        <w:pPr>
          <w:ind w:left="750" w:hanging="393"/>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16">
    <w:abstractNumId w:val="11"/>
  </w:num>
  <w:num w:numId="17">
    <w:abstractNumId w:val="2"/>
  </w:num>
  <w:num w:numId="18">
    <w:abstractNumId w:val="6"/>
  </w:num>
  <w:num w:numId="19">
    <w:abstractNumId w:val="12"/>
  </w:num>
  <w:num w:numId="20">
    <w:abstractNumId w:val="3"/>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584"/>
    <w:rsid w:val="00032DD2"/>
    <w:rsid w:val="000579CF"/>
    <w:rsid w:val="000C0410"/>
    <w:rsid w:val="0014712D"/>
    <w:rsid w:val="00180867"/>
    <w:rsid w:val="00282315"/>
    <w:rsid w:val="002B1316"/>
    <w:rsid w:val="003776C9"/>
    <w:rsid w:val="00395664"/>
    <w:rsid w:val="003C6D08"/>
    <w:rsid w:val="00484FBD"/>
    <w:rsid w:val="004F33EF"/>
    <w:rsid w:val="005A76A7"/>
    <w:rsid w:val="00607A14"/>
    <w:rsid w:val="006622F9"/>
    <w:rsid w:val="006B1D3E"/>
    <w:rsid w:val="006F6250"/>
    <w:rsid w:val="00734635"/>
    <w:rsid w:val="007822A0"/>
    <w:rsid w:val="00782F93"/>
    <w:rsid w:val="007B5B0F"/>
    <w:rsid w:val="007E1AAC"/>
    <w:rsid w:val="007F51ED"/>
    <w:rsid w:val="00816760"/>
    <w:rsid w:val="00974C82"/>
    <w:rsid w:val="009D1CE1"/>
    <w:rsid w:val="00A06A78"/>
    <w:rsid w:val="00A23EBF"/>
    <w:rsid w:val="00A776A8"/>
    <w:rsid w:val="00A82584"/>
    <w:rsid w:val="00AA3D13"/>
    <w:rsid w:val="00AB46DB"/>
    <w:rsid w:val="00AE22EA"/>
    <w:rsid w:val="00B01974"/>
    <w:rsid w:val="00B155C9"/>
    <w:rsid w:val="00B30BB1"/>
    <w:rsid w:val="00B434B9"/>
    <w:rsid w:val="00B87FC8"/>
    <w:rsid w:val="00BC7668"/>
    <w:rsid w:val="00C83E72"/>
    <w:rsid w:val="00CD5063"/>
    <w:rsid w:val="00CE7504"/>
    <w:rsid w:val="00D01C7C"/>
    <w:rsid w:val="00D07E5A"/>
    <w:rsid w:val="00DB1A28"/>
    <w:rsid w:val="00DB2CC9"/>
    <w:rsid w:val="00E047BD"/>
    <w:rsid w:val="00E629A8"/>
    <w:rsid w:val="00E6694F"/>
    <w:rsid w:val="00EC596A"/>
    <w:rsid w:val="00F92592"/>
    <w:rsid w:val="00F96589"/>
    <w:rsid w:val="00F971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1D275"/>
  <w15:docId w15:val="{6A210133-92FF-4B50-9CFE-A2724297C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uppressAutoHyphens/>
      <w:spacing w:after="160" w:line="252" w:lineRule="auto"/>
    </w:pPr>
    <w:rPr>
      <w:rFonts w:ascii="Calibri" w:hAnsi="Calibri" w:cs="Arial Unicode MS"/>
      <w:color w:val="000000"/>
      <w:sz w:val="22"/>
      <w:szCs w:val="22"/>
      <w:u w:color="000000"/>
    </w:rPr>
  </w:style>
  <w:style w:type="paragraph" w:styleId="Titolo1">
    <w:name w:val="heading 1"/>
    <w:next w:val="Normale"/>
    <w:uiPriority w:val="9"/>
    <w:qFormat/>
    <w:pPr>
      <w:keepNext/>
      <w:suppressAutoHyphens/>
      <w:spacing w:after="160" w:line="360" w:lineRule="auto"/>
      <w:jc w:val="center"/>
      <w:outlineLvl w:val="0"/>
    </w:pPr>
    <w:rPr>
      <w:rFonts w:ascii="Arial" w:hAnsi="Arial" w:cs="Arial Unicode MS"/>
      <w:b/>
      <w:bCs/>
      <w:color w:val="000000"/>
      <w:sz w:val="18"/>
      <w:szCs w:val="18"/>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A">
    <w:name w:val="Intestazione e piè di pagina A"/>
    <w:pPr>
      <w:tabs>
        <w:tab w:val="right" w:pos="9020"/>
      </w:tabs>
      <w:suppressAutoHyphens/>
      <w:spacing w:after="160" w:line="252"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Intestazioneepidipagina">
    <w:name w:val="Intestazione e piè di pagina"/>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Default">
    <w:name w:val="Default"/>
    <w:pPr>
      <w:widowControl w:val="0"/>
      <w:suppressAutoHyphens/>
      <w:spacing w:after="160" w:line="276" w:lineRule="auto"/>
      <w:jc w:val="both"/>
    </w:pPr>
    <w:rPr>
      <w:rFonts w:ascii="Palatino Linotype" w:eastAsia="Palatino Linotype" w:hAnsi="Palatino Linotype" w:cs="Palatino Linotype"/>
      <w:color w:val="000000"/>
      <w:u w:color="000000"/>
    </w:rPr>
  </w:style>
  <w:style w:type="paragraph" w:customStyle="1" w:styleId="INFRA">
    <w:name w:val="INFRA"/>
    <w:pPr>
      <w:widowControl w:val="0"/>
      <w:suppressAutoHyphens/>
      <w:spacing w:after="160" w:line="238" w:lineRule="atLeast"/>
      <w:ind w:firstLine="340"/>
      <w:jc w:val="both"/>
    </w:pPr>
    <w:rPr>
      <w:rFonts w:ascii="Cambria" w:hAnsi="Cambria" w:cs="Arial Unicode MS"/>
      <w:color w:val="000000"/>
      <w:u w:color="000000"/>
    </w:rPr>
  </w:style>
  <w:style w:type="numbering" w:customStyle="1" w:styleId="Stileimportato2">
    <w:name w:val="Stile importato 2"/>
    <w:pPr>
      <w:numPr>
        <w:numId w:val="1"/>
      </w:numPr>
    </w:pPr>
  </w:style>
  <w:style w:type="numbering" w:customStyle="1" w:styleId="Stileimportato3">
    <w:name w:val="Stile importato 3"/>
    <w:pPr>
      <w:numPr>
        <w:numId w:val="3"/>
      </w:numPr>
    </w:pPr>
  </w:style>
  <w:style w:type="numbering" w:customStyle="1" w:styleId="Stileimportato4">
    <w:name w:val="Stile importato 4"/>
    <w:pPr>
      <w:numPr>
        <w:numId w:val="5"/>
      </w:numPr>
    </w:pPr>
  </w:style>
  <w:style w:type="numbering" w:customStyle="1" w:styleId="Stileimportato5">
    <w:name w:val="Stile importato 5"/>
    <w:pPr>
      <w:numPr>
        <w:numId w:val="7"/>
      </w:numPr>
    </w:pPr>
  </w:style>
  <w:style w:type="numbering" w:customStyle="1" w:styleId="Stileimportato6">
    <w:name w:val="Stile importato 6"/>
    <w:pPr>
      <w:numPr>
        <w:numId w:val="9"/>
      </w:numPr>
    </w:pPr>
  </w:style>
  <w:style w:type="numbering" w:customStyle="1" w:styleId="Stileimportato7">
    <w:name w:val="Stile importato 7"/>
    <w:pPr>
      <w:numPr>
        <w:numId w:val="11"/>
      </w:numPr>
    </w:pPr>
  </w:style>
  <w:style w:type="numbering" w:customStyle="1" w:styleId="Stileimportato8">
    <w:name w:val="Stile importato 8"/>
    <w:pPr>
      <w:numPr>
        <w:numId w:val="13"/>
      </w:numPr>
    </w:pPr>
  </w:style>
  <w:style w:type="paragraph" w:styleId="Paragrafoelenco">
    <w:name w:val="List Paragraph"/>
    <w:pPr>
      <w:suppressAutoHyphens/>
      <w:spacing w:after="160" w:line="252" w:lineRule="auto"/>
      <w:ind w:left="720"/>
    </w:pPr>
    <w:rPr>
      <w:rFonts w:ascii="Calibri" w:hAnsi="Calibri" w:cs="Arial Unicode MS"/>
      <w:color w:val="000000"/>
      <w:sz w:val="22"/>
      <w:szCs w:val="22"/>
      <w:u w:color="000000"/>
    </w:rPr>
  </w:style>
  <w:style w:type="numbering" w:customStyle="1" w:styleId="Stileimportato9">
    <w:name w:val="Stile importato 9"/>
    <w:pPr>
      <w:numPr>
        <w:numId w:val="16"/>
      </w:numPr>
    </w:pPr>
  </w:style>
  <w:style w:type="paragraph" w:styleId="Corpotesto">
    <w:name w:val="Body Text"/>
    <w:pPr>
      <w:suppressAutoHyphens/>
      <w:spacing w:after="140" w:line="288" w:lineRule="auto"/>
    </w:pPr>
    <w:rPr>
      <w:rFonts w:ascii="Calibri" w:hAnsi="Calibri" w:cs="Arial Unicode MS"/>
      <w:color w:val="000000"/>
      <w:sz w:val="22"/>
      <w:szCs w:val="22"/>
      <w:u w:color="000000"/>
    </w:rPr>
  </w:style>
  <w:style w:type="numbering" w:customStyle="1" w:styleId="Stileimportato10">
    <w:name w:val="Stile importato 10"/>
    <w:pPr>
      <w:numPr>
        <w:numId w:val="18"/>
      </w:numPr>
    </w:pPr>
  </w:style>
  <w:style w:type="numbering" w:customStyle="1" w:styleId="Stileimportato11">
    <w:name w:val="Stile importato 11"/>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14</Pages>
  <Words>6351</Words>
  <Characters>36203</Characters>
  <Application>Microsoft Office Word</Application>
  <DocSecurity>0</DocSecurity>
  <Lines>301</Lines>
  <Paragraphs>84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Gorone Chiara</dc:creator>
  <cp:lastModifiedBy>Rossana Turuani</cp:lastModifiedBy>
  <cp:revision>49</cp:revision>
  <dcterms:created xsi:type="dcterms:W3CDTF">2025-09-10T12:11:00Z</dcterms:created>
  <dcterms:modified xsi:type="dcterms:W3CDTF">2025-09-19T12:26:00Z</dcterms:modified>
</cp:coreProperties>
</file>