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b/>
          <w:b/>
          <w:bCs/>
        </w:rPr>
      </w:pPr>
      <w:r>
        <w:rPr>
          <w:b/>
          <w:bCs/>
        </w:rPr>
        <w:t xml:space="preserve">SCHEMA DI CONVENZIONE TRA IL COMUNE DI TAINO ED IL COMUNE DI INDUNO OLONA PER L’UTILIZZO CONGIUNTO DI PERSONALE ai sensi dell’art. </w:t>
      </w:r>
      <w:bookmarkStart w:id="0" w:name="_Hlk140506365"/>
      <w:r>
        <w:rPr>
          <w:b/>
          <w:bCs/>
        </w:rPr>
        <w:t xml:space="preserve">23 C.C.N.L. 2019/2021 </w:t>
      </w:r>
      <w:bookmarkEnd w:id="0"/>
      <w:r>
        <w:rPr>
          <w:b/>
          <w:bCs/>
        </w:rPr>
        <w:t xml:space="preserve">per il personale del comparto Regioni e Autonomie Locali sottoscritto il 22.01.2004 </w:t>
      </w:r>
    </w:p>
    <w:p>
      <w:pPr>
        <w:pStyle w:val="Normal"/>
        <w:rPr/>
      </w:pPr>
      <w:r>
        <w:rPr/>
      </w:r>
    </w:p>
    <w:p>
      <w:pPr>
        <w:pStyle w:val="Normal"/>
        <w:rPr/>
      </w:pPr>
      <w:r>
        <w:rPr/>
        <w:t xml:space="preserve">L’anno duemilaventitrè , il giorno_______________ del mese di luglio, viene sottoscritta la presente Convenzione ai sensi dell’art. 23 C.C.N.L. 2019/2021 del personale del comparto Regioni ed Autonomie Locali, </w:t>
      </w:r>
    </w:p>
    <w:p>
      <w:pPr>
        <w:pStyle w:val="Normal"/>
        <w:jc w:val="center"/>
        <w:rPr>
          <w:b/>
          <w:b/>
          <w:bCs/>
        </w:rPr>
      </w:pPr>
      <w:r>
        <w:rPr>
          <w:b/>
          <w:bCs/>
        </w:rPr>
        <w:t>TRA</w:t>
      </w:r>
    </w:p>
    <w:p>
      <w:pPr>
        <w:pStyle w:val="Normal"/>
        <w:jc w:val="both"/>
        <w:rPr/>
      </w:pPr>
      <w:r>
        <w:rPr/>
        <w:t>Il Comune di Taino, con sede in Piazza Oreste Pajetta n. 5, 21020, P.I. 00283550127, rappresentato da_______________________- __________________________-, il quale agisce non in proprio ma nell’esclusivo interesse della propria Pubblica Amministrazione medesima che in questo atto legittimamente rappresenta, domiciliato per la carica presso la sede, in esecuzione della deliberazione della Giunta  n. ……… del………………</w:t>
      </w:r>
    </w:p>
    <w:p>
      <w:pPr>
        <w:pStyle w:val="Normal"/>
        <w:jc w:val="center"/>
        <w:rPr>
          <w:b/>
          <w:b/>
        </w:rPr>
      </w:pPr>
      <w:r>
        <w:rPr>
          <w:b/>
        </w:rPr>
        <w:t>E</w:t>
      </w:r>
    </w:p>
    <w:p>
      <w:pPr>
        <w:pStyle w:val="Normal"/>
        <w:jc w:val="both"/>
        <w:rPr/>
      </w:pPr>
      <w:r>
        <w:rPr/>
        <w:t xml:space="preserve">Il Comune di Induno Olona, con sede via G. Porro n. 35, 21056, P.I. 00271270126 rappresentato da _____________________________________________- il quale agisce non in proprio ma nell’esclusivo interesse di detto Comune che in questo atto legittimamente rappresenta, domiciliato per la carica presso la propria sede comunale, in esecuzione della deliberazione di Giunta Comunale n. ……… del……………… </w:t>
      </w:r>
    </w:p>
    <w:p>
      <w:pPr>
        <w:pStyle w:val="Normal"/>
        <w:rPr/>
      </w:pPr>
      <w:r>
        <w:rPr/>
        <w:t>Di seguito entrambi individuati per brevità anche come “Amministrazioni” o “parti”;</w:t>
      </w:r>
    </w:p>
    <w:p>
      <w:pPr>
        <w:pStyle w:val="Normal"/>
        <w:jc w:val="center"/>
        <w:rPr>
          <w:b/>
          <w:b/>
          <w:bCs/>
        </w:rPr>
      </w:pPr>
      <w:r>
        <w:rPr>
          <w:b/>
          <w:bCs/>
        </w:rPr>
        <w:t>PREMESSO</w:t>
      </w:r>
    </w:p>
    <w:p>
      <w:pPr>
        <w:pStyle w:val="ListParagraph"/>
        <w:numPr>
          <w:ilvl w:val="0"/>
          <w:numId w:val="1"/>
        </w:numPr>
        <w:jc w:val="both"/>
        <w:rPr/>
      </w:pPr>
      <w:r>
        <w:rPr/>
        <w:t xml:space="preserve">che il Decreto Legislativo 18 agosto 2000, n. 267 contiene disposizioni che consentono alle Pubbliche amministrazioni di organizzarsi e di gestire in forma associata servizi e funzioni, mediante diverse forme di associazionismo (es. le convenzioni); </w:t>
      </w:r>
    </w:p>
    <w:p>
      <w:pPr>
        <w:pStyle w:val="ListParagraph"/>
        <w:numPr>
          <w:ilvl w:val="0"/>
          <w:numId w:val="1"/>
        </w:numPr>
        <w:jc w:val="both"/>
        <w:rPr/>
      </w:pPr>
      <w:r>
        <w:rPr/>
        <w:t xml:space="preserve">che, inoltre, la flessibilità organizzativa introdotta dal Decreto Legislativo 30 marzo 2001, n. 165 e le norme di finanza pubblica hanno ulteriormente contribuito a promuovere fenomeni di natura pattizia tra le amministrazioni, per meglio rispondere all’interesse pubblico, prevedendo la possibilità per gli Enti Locali di avvalersi di personale di altri Enti, sulla base di convenzioni specifiche che ne regolino l’utilizzo e gli oneri finanziari; che, in aggiunta alle sopra indicate ipotesi, l’art. 23 C.C.N.L. 2019/2021  al di là delle citate forme associative di gestione, prevede, al fine di soddisfare la migliore realizzazione dei servizi istituzionali e di conseguire una economica gestione delle risorse, la possibilità, per gli Enti Locali, di utilizzare, con il consenso dei lavoratori interessati, personale assegnato da altri Enti, cui si applica il medesimo C.C.N.L., per i periodi di tempo predeterminati e per una parte del tempo di lavoro d’obbligo, mediante convenzioni (altre e diverse dalle tipologie sopra citate) e previo assenso dell’Ente di appartenenza; </w:t>
      </w:r>
    </w:p>
    <w:p>
      <w:pPr>
        <w:pStyle w:val="ListParagraph"/>
        <w:numPr>
          <w:ilvl w:val="0"/>
          <w:numId w:val="1"/>
        </w:numPr>
        <w:jc w:val="both"/>
        <w:rPr/>
      </w:pPr>
      <w:r>
        <w:rPr/>
        <w:t>che il Comune di Taino ha comunicato, con nota del 29/05/2023 prot. n. 3976 al Comune di Induno Olona che il suo dipendente, dott. Enrico Pintini, ha superato il colloquio di cui al bando di mobilità (ex determinazione del Responsabile del settore amministrativo n. 243 del 29/05/2023) al fine di ottenere il nulla osta dall’Amministrazione ove il dipendente presta servizio, cioè il Comune di Induno Olona;</w:t>
      </w:r>
    </w:p>
    <w:p>
      <w:pPr>
        <w:pStyle w:val="ListParagraph"/>
        <w:numPr>
          <w:ilvl w:val="0"/>
          <w:numId w:val="1"/>
        </w:numPr>
        <w:jc w:val="both"/>
        <w:rPr/>
      </w:pPr>
      <w:r>
        <w:rPr/>
        <w:t>che sono intercorsi varie comunicazioni anche per le vie brevi tra le due Amministrazione al fine di concordare la decorrenza del trasferimento per mobilità del dott. Pintini;</w:t>
      </w:r>
    </w:p>
    <w:p>
      <w:pPr>
        <w:pStyle w:val="ListParagraph"/>
        <w:numPr>
          <w:ilvl w:val="0"/>
          <w:numId w:val="1"/>
        </w:numPr>
        <w:jc w:val="both"/>
        <w:rPr>
          <w:b/>
          <w:b/>
          <w:bCs/>
        </w:rPr>
      </w:pPr>
      <w:r>
        <w:rPr/>
        <w:t xml:space="preserve">che, in proposito, il Comune di Induno Olona, da ultimo ha comunicato al Comune di Taino, con nota del 13/07/2023 registrata al prot. n.5253  il nulla osta al trasferimento per mobilità, con decorrenza 16 agosto 2023, ma, nel contempo, chiedendo la disponibilità del Comune di Taino a sottoscrivere una convenzione per l’utilizzo congiunto di personale ai sensi dell’art. </w:t>
      </w:r>
      <w:bookmarkStart w:id="1" w:name="_Hlk140504109"/>
      <w:r>
        <w:rPr/>
        <w:t>23 del C.C.N.L.2019/2021</w:t>
      </w:r>
      <w:bookmarkEnd w:id="1"/>
      <w:r>
        <w:rPr>
          <w:b/>
          <w:bCs/>
        </w:rPr>
        <w:t xml:space="preserve">, </w:t>
      </w:r>
      <w:r>
        <w:rPr/>
        <w:t>per condividere il dipendente, dott. Pintini assunto a tempo pieno e indeterminato, nella quota del 50% per ciascun Ente, con decorrenza dal 16 agosto 2023;</w:t>
      </w:r>
    </w:p>
    <w:p>
      <w:pPr>
        <w:pStyle w:val="ListParagraph"/>
        <w:numPr>
          <w:ilvl w:val="0"/>
          <w:numId w:val="1"/>
        </w:numPr>
        <w:jc w:val="both"/>
        <w:rPr/>
      </w:pPr>
      <w:r>
        <w:rPr/>
        <w:t xml:space="preserve">che con deliberazione della Giunta comunale, n. __del __/__/_____, il Comune di Taino ha assentito all’utilizzo, a tempo determinato e per n. 18 ore settimanali, del dipendente con decorrenza dal 16/08/2023 e fino al 31/12/2023, approvando lo schema della presente convenzione; </w:t>
      </w:r>
    </w:p>
    <w:p>
      <w:pPr>
        <w:pStyle w:val="ListParagraph"/>
        <w:numPr>
          <w:ilvl w:val="0"/>
          <w:numId w:val="1"/>
        </w:numPr>
        <w:jc w:val="both"/>
        <w:rPr/>
      </w:pPr>
      <w:r>
        <w:rPr/>
        <w:t>che con deliberazione della Giunta Comunale n. ____________del _________________ il Comune di Induno Olona ha disposto di avvalersi, per le ragioni indicate nella premessa del medesimo atto, all’utilizzo temporaneo e a tempo parziale, per 18 ore settimanali del dipendente, in applicazione della disciplina dettata dell’art. 23 del C.C.N.L.2019/2021 e ha approvato, nel contempo, lo schema di convenzione;</w:t>
      </w:r>
    </w:p>
    <w:p>
      <w:pPr>
        <w:pStyle w:val="ListParagraph"/>
        <w:numPr>
          <w:ilvl w:val="0"/>
          <w:numId w:val="1"/>
        </w:numPr>
        <w:jc w:val="both"/>
        <w:rPr/>
      </w:pPr>
      <w:r>
        <w:rPr/>
        <w:t xml:space="preserve"> </w:t>
      </w:r>
      <w:r>
        <w:rPr/>
        <w:t xml:space="preserve">che l’art. 23 del C.C.N.L.2019/2021 prevede che “Al fine di soddisfare la migliore realizzazione dei servizi istituzionali e di conseguire un’economica gestione delle risorse, gli Enti Locali possono utilizzare, con il consenso dei lavoratori interessati, personale assegnato da altri Enti cui si applica il presente CCNL per periodi predeterminati e per una parte del tempo di lavoro d’obbligo mediante convenzione tra gli Enti e previo assenso dell’Ente di appartenenza”; </w:t>
      </w:r>
    </w:p>
    <w:p>
      <w:pPr>
        <w:pStyle w:val="ListParagraph"/>
        <w:numPr>
          <w:ilvl w:val="0"/>
          <w:numId w:val="1"/>
        </w:numPr>
        <w:jc w:val="both"/>
        <w:rPr/>
      </w:pPr>
      <w:r>
        <w:rPr/>
        <w:t xml:space="preserve">che il medesimo articolo definisce i principali contenuti delle convenzioni; </w:t>
      </w:r>
    </w:p>
    <w:p>
      <w:pPr>
        <w:pStyle w:val="ListParagraph"/>
        <w:numPr>
          <w:ilvl w:val="0"/>
          <w:numId w:val="1"/>
        </w:numPr>
        <w:jc w:val="both"/>
        <w:rPr/>
      </w:pPr>
      <w:r>
        <w:rPr/>
        <w:t xml:space="preserve">che il dipendente dott. Enrico Pintini ha manifestato il proprio consenso all’assegnazione temporanea e per 18 ore alla settimana al Comune di Induno Olona; </w:t>
      </w:r>
    </w:p>
    <w:p>
      <w:pPr>
        <w:pStyle w:val="ListParagraph"/>
        <w:jc w:val="both"/>
        <w:rPr/>
      </w:pPr>
      <w:r>
        <w:rPr/>
        <w:t xml:space="preserve">Tutto ciò premesso, le parti in accordo tra loro: </w:t>
      </w:r>
    </w:p>
    <w:p>
      <w:pPr>
        <w:pStyle w:val="ListParagraph"/>
        <w:jc w:val="both"/>
        <w:rPr/>
      </w:pPr>
      <w:r>
        <w:rPr/>
      </w:r>
    </w:p>
    <w:p>
      <w:pPr>
        <w:pStyle w:val="ListParagraph"/>
        <w:jc w:val="center"/>
        <w:rPr>
          <w:b/>
          <w:b/>
          <w:bCs/>
        </w:rPr>
      </w:pPr>
      <w:r>
        <w:rPr>
          <w:b/>
          <w:bCs/>
        </w:rPr>
        <w:t>CONVENGONO e DICHIARANO</w:t>
      </w:r>
    </w:p>
    <w:p>
      <w:pPr>
        <w:pStyle w:val="ListParagraph"/>
        <w:jc w:val="both"/>
        <w:rPr/>
      </w:pPr>
      <w:r>
        <w:rPr/>
      </w:r>
    </w:p>
    <w:p>
      <w:pPr>
        <w:pStyle w:val="ListParagraph"/>
        <w:jc w:val="both"/>
        <w:rPr/>
      </w:pPr>
      <w:r>
        <w:rPr/>
        <w:t xml:space="preserve">quanto segue: </w:t>
      </w:r>
    </w:p>
    <w:p>
      <w:pPr>
        <w:pStyle w:val="ListParagraph"/>
        <w:jc w:val="both"/>
        <w:rPr/>
      </w:pPr>
      <w:r>
        <w:rPr/>
      </w:r>
    </w:p>
    <w:p>
      <w:pPr>
        <w:pStyle w:val="ListParagraph"/>
        <w:jc w:val="both"/>
        <w:rPr>
          <w:b/>
          <w:b/>
          <w:bCs/>
        </w:rPr>
      </w:pPr>
      <w:r>
        <w:rPr>
          <w:b/>
          <w:bCs/>
        </w:rPr>
        <w:t xml:space="preserve">Art. 1 OGGETTO, FINALITÀ E PROFILI GENERALI DI RIFERIMENTO </w:t>
      </w:r>
    </w:p>
    <w:p>
      <w:pPr>
        <w:pStyle w:val="ListParagraph"/>
        <w:jc w:val="both"/>
        <w:rPr/>
      </w:pPr>
      <w:r>
        <w:rPr/>
        <w:t xml:space="preserve">La presente convenzione ha per oggetto e disciplina l’utilizzo parziale di personale del Comune di Taino, da parte del Comune di Induno Olona, per un periodo di tempo limitato e predeterminato, per una parte del tempo di lavoro d’obbligo, durante l’orario di lavoro dell’Ente di appartenenza compatibilmente con le esigenze dell’Ente di appartenenza, comunque prioritarie. </w:t>
      </w:r>
    </w:p>
    <w:p>
      <w:pPr>
        <w:pStyle w:val="ListParagraph"/>
        <w:jc w:val="both"/>
        <w:rPr/>
      </w:pPr>
      <w:r>
        <w:rPr/>
        <w:t xml:space="preserve">Il presente documento è finalizzato a soddisfare le esigenze temporanee di personale del Comune di Induno Olona, sprovvisto della figura di Istruttore amministrativo, a causa del trasferimento per mobilità dello stesso dipendente, dott. Pintini, ed in attesa di formare il nuovo dipendente. </w:t>
      </w:r>
    </w:p>
    <w:p>
      <w:pPr>
        <w:pStyle w:val="ListParagraph"/>
        <w:jc w:val="both"/>
        <w:rPr/>
      </w:pPr>
      <w:r>
        <w:rPr/>
        <w:t xml:space="preserve">In virtù della presente Convenzione, non identificabile con la tipologia di cui all’art. 30 del D. Lgs. N. 267/2000, il Comune di Taino acconsente all’utilizzazione parziale, non configurabile quale rapporto di lavoro a tempo parziale né come comando, da parte del Comune di Induno Olona, per l’espletamento di attività connesse alla tipologia ed alla categoria professionale del dipendente interessato. </w:t>
      </w:r>
    </w:p>
    <w:p>
      <w:pPr>
        <w:pStyle w:val="ListParagraph"/>
        <w:jc w:val="both"/>
        <w:rPr/>
      </w:pPr>
      <w:r>
        <w:rPr/>
      </w:r>
    </w:p>
    <w:p>
      <w:pPr>
        <w:pStyle w:val="ListParagraph"/>
        <w:jc w:val="both"/>
        <w:rPr>
          <w:b/>
          <w:b/>
          <w:bCs/>
        </w:rPr>
      </w:pPr>
      <w:r>
        <w:rPr>
          <w:b/>
          <w:bCs/>
        </w:rPr>
        <w:t>ART. 2 INDIVIDUAZIONE DEL PERSONALE UTILIZZATO</w:t>
      </w:r>
    </w:p>
    <w:p>
      <w:pPr>
        <w:pStyle w:val="ListParagraph"/>
        <w:jc w:val="both"/>
        <w:rPr/>
      </w:pPr>
      <w:r>
        <w:rPr/>
        <w:t xml:space="preserve"> </w:t>
      </w:r>
      <w:r>
        <w:rPr/>
        <w:t>Il Comune di Induno Olona ha individuato il dott. Pintini, in quanto lo stesso è impiegato nello stesso posto fino al concretizzarsi del trasferimento per mobilità, cioè fino al 15 agosto 2023.</w:t>
      </w:r>
    </w:p>
    <w:p>
      <w:pPr>
        <w:pStyle w:val="ListParagraph"/>
        <w:jc w:val="both"/>
        <w:rPr/>
      </w:pPr>
      <w:r>
        <w:rPr/>
        <w:t xml:space="preserve">L’utilizzo di detto dipendente in base alla presente convenzione avviene comunque sulla base di formale espressione di consenso da parte del lavoratore interessato, il quale ha in tal senso già manifestato per iscritto il proprio assenso. </w:t>
      </w:r>
    </w:p>
    <w:p>
      <w:pPr>
        <w:pStyle w:val="ListParagraph"/>
        <w:jc w:val="both"/>
        <w:rPr/>
      </w:pPr>
      <w:r>
        <w:rPr/>
      </w:r>
    </w:p>
    <w:p>
      <w:pPr>
        <w:pStyle w:val="ListParagraph"/>
        <w:jc w:val="both"/>
        <w:rPr/>
      </w:pPr>
      <w:r>
        <w:rPr/>
      </w:r>
    </w:p>
    <w:p>
      <w:pPr>
        <w:pStyle w:val="ListParagraph"/>
        <w:jc w:val="both"/>
        <w:rPr/>
      </w:pPr>
      <w:r>
        <w:rPr/>
      </w:r>
    </w:p>
    <w:p>
      <w:pPr>
        <w:pStyle w:val="ListParagraph"/>
        <w:jc w:val="both"/>
        <w:rPr/>
      </w:pPr>
      <w:r>
        <w:rPr/>
      </w:r>
    </w:p>
    <w:p>
      <w:pPr>
        <w:pStyle w:val="ListParagraph"/>
        <w:jc w:val="both"/>
        <w:rPr>
          <w:b/>
          <w:b/>
          <w:bCs/>
        </w:rPr>
      </w:pPr>
      <w:r>
        <w:rPr>
          <w:b/>
          <w:bCs/>
        </w:rPr>
        <w:t xml:space="preserve">Art. 3 DURATA DELLA CONVENZIONE </w:t>
      </w:r>
    </w:p>
    <w:p>
      <w:pPr>
        <w:pStyle w:val="ListParagraph"/>
        <w:jc w:val="both"/>
        <w:rPr/>
      </w:pPr>
      <w:r>
        <w:rPr/>
        <w:t xml:space="preserve">La presente Convenzione ha durata dal 16/08/2023 e fino al 31/12/2023. </w:t>
      </w:r>
    </w:p>
    <w:p>
      <w:pPr>
        <w:pStyle w:val="ListParagraph"/>
        <w:jc w:val="both"/>
        <w:rPr/>
      </w:pPr>
      <w:r>
        <w:rPr/>
        <w:t>Ciascun Ente, potrà, in qualsiasi momento, recedere dal rapporto convenzionale; in tale evenienza il recesso sarà concordato tra le parti e, comunque, avrà efficacia decorso un termine non inferiore a 15 giorni decorrenti dalla comunicazione di recesso.</w:t>
      </w:r>
    </w:p>
    <w:p>
      <w:pPr>
        <w:pStyle w:val="ListParagraph"/>
        <w:jc w:val="both"/>
        <w:rPr/>
      </w:pPr>
      <w:r>
        <w:rPr/>
        <w:t>I due Enti, inoltre, potranno recedere anticipatamente nel caso in cui venga meno la necessità espressa dal Comune di Induno Olona.</w:t>
      </w:r>
    </w:p>
    <w:p>
      <w:pPr>
        <w:pStyle w:val="ListParagraph"/>
        <w:jc w:val="both"/>
        <w:rPr/>
      </w:pPr>
      <w:r>
        <w:rPr/>
      </w:r>
    </w:p>
    <w:p>
      <w:pPr>
        <w:pStyle w:val="ListParagraph"/>
        <w:jc w:val="both"/>
        <w:rPr>
          <w:b/>
          <w:b/>
          <w:bCs/>
        </w:rPr>
      </w:pPr>
      <w:r>
        <w:rPr>
          <w:b/>
          <w:bCs/>
        </w:rPr>
        <w:t>Art. 4 TEMPI DI UTILIZZO DEL PERSONALE</w:t>
      </w:r>
    </w:p>
    <w:p>
      <w:pPr>
        <w:pStyle w:val="ListParagraph"/>
        <w:jc w:val="both"/>
        <w:rPr/>
      </w:pPr>
      <w:r>
        <w:rPr/>
        <w:t xml:space="preserve">La prestazione di lavoro del dipendente interessato presso il Comune di Induno Olona, e quindi il tempo di utilizzo da parte di quel comune, è pari a n. 18 (diciotto) ore settimanali, da effettuarsi come da calendario stabilito tra le parti, nell’ambito dell’orario d’obbligo settimanale contrattuale, fatte salve in ogni caso le prioritarie esigenze dell’Ente di appartenenza. </w:t>
      </w:r>
    </w:p>
    <w:p>
      <w:pPr>
        <w:pStyle w:val="ListParagraph"/>
        <w:jc w:val="both"/>
        <w:rPr/>
      </w:pPr>
      <w:r>
        <w:rPr/>
        <w:t xml:space="preserve">Calendario: </w:t>
      </w:r>
    </w:p>
    <w:p>
      <w:pPr>
        <w:pStyle w:val="ListParagraph"/>
        <w:jc w:val="both"/>
        <w:rPr/>
      </w:pPr>
      <w:r>
        <w:rPr/>
      </w:r>
    </w:p>
    <w:p>
      <w:pPr>
        <w:pStyle w:val="ListParagraph"/>
        <w:numPr>
          <w:ilvl w:val="0"/>
          <w:numId w:val="2"/>
        </w:numPr>
        <w:ind w:left="993" w:hanging="284"/>
        <w:rPr/>
      </w:pPr>
      <w:r>
        <w:rPr/>
        <w:t>Lunedì e Mercoledì - Induno Olona - dalle 8.30 alle 13.00 e dalle 14:00 alle 18:30;</w:t>
        <w:br/>
      </w:r>
    </w:p>
    <w:p>
      <w:pPr>
        <w:pStyle w:val="ListParagraph"/>
        <w:numPr>
          <w:ilvl w:val="0"/>
          <w:numId w:val="2"/>
        </w:numPr>
        <w:ind w:left="993" w:hanging="284"/>
        <w:rPr/>
      </w:pPr>
      <w:r>
        <w:rPr/>
        <w:t>Martedì, Giovedì e Venerdì - Taino - dalle 8.00 alle 14.00;</w:t>
        <w:br/>
        <w:br/>
      </w:r>
    </w:p>
    <w:p>
      <w:pPr>
        <w:pStyle w:val="ListParagraph"/>
        <w:jc w:val="both"/>
        <w:rPr/>
      </w:pPr>
      <w:r>
        <w:rPr/>
        <w:t xml:space="preserve">Al fine di rendere il servizio in modo ottimale in rapporto alle diverse esigenze che dovessero prospettarsi e, come già più volte sottolineato, nel rispetto delle priorità dell’Ente di appartenenza, il personale utilizzato, ferma restando la ripartizione delle presenze settimanali, potrà organizzare la propria attività in modo diverso da sopra quanto stabilito, in accordo tra gli Enti. </w:t>
      </w:r>
    </w:p>
    <w:p>
      <w:pPr>
        <w:pStyle w:val="ListParagraph"/>
        <w:jc w:val="both"/>
        <w:rPr/>
      </w:pPr>
      <w:r>
        <w:rPr/>
      </w:r>
    </w:p>
    <w:p>
      <w:pPr>
        <w:pStyle w:val="ListParagraph"/>
        <w:jc w:val="both"/>
        <w:rPr>
          <w:b/>
          <w:b/>
          <w:bCs/>
        </w:rPr>
      </w:pPr>
      <w:r>
        <w:rPr>
          <w:b/>
          <w:bCs/>
        </w:rPr>
        <w:t xml:space="preserve">Art. 5 RAPPORTO DI LAVORO - TRATTAMENTO ECONOMICO E RAPPORTI FINANZIARI TRA ENTI </w:t>
      </w:r>
    </w:p>
    <w:p>
      <w:pPr>
        <w:pStyle w:val="ListParagraph"/>
        <w:jc w:val="both"/>
        <w:rPr/>
      </w:pPr>
      <w:r>
        <w:rPr/>
        <w:t>La titolarità del rapporto organico è conservata presso il Comune di Taino, a cui compete la gestione degli istituti connessi con il servizio.</w:t>
      </w:r>
    </w:p>
    <w:p>
      <w:pPr>
        <w:pStyle w:val="ListParagraph"/>
        <w:jc w:val="both"/>
        <w:rPr/>
      </w:pPr>
      <w:r>
        <w:rPr/>
        <w:t xml:space="preserve">Il Comune di Taino corrisponderà al dipendente il trattamento economico fisso e continuativo, nonché gli eventuali incrementi economici derivanti da eventuali rinnovi contrattuali relativi al periodo oggetto di utilizzo. </w:t>
      </w:r>
    </w:p>
    <w:p>
      <w:pPr>
        <w:pStyle w:val="ListParagraph"/>
        <w:jc w:val="both"/>
        <w:rPr/>
      </w:pPr>
      <w:r>
        <w:rPr/>
        <w:t xml:space="preserve">Il trattamento economico fisso e continuativo ed i relativi oneri fiscali e previdenziali a carico dell’amministrazione di appartenenza saranno rimborsati dal Comune di Induno Olona al termine del periodo di utilizzo del dipendente. </w:t>
      </w:r>
    </w:p>
    <w:p>
      <w:pPr>
        <w:pStyle w:val="ListParagraph"/>
        <w:jc w:val="both"/>
        <w:rPr/>
      </w:pPr>
      <w:r>
        <w:rPr/>
        <w:t>Il rimborso avverrà, entro 30 giorni dalla richiesta del Comune di Taino, secondo le modalità e gli importi quantificati dal Settore Economico finanziario, in proporzione all’orario di lavoro svolto. Eventuali forme di incentivazione economica erogate dal Comune di Induno Olona, nonché le eventuali retribuzioni derivanti da incarichi di responsabilità di posizione organizzativa da parte dell’Ente utilizzatore, dovranno essere comunicati e trasferiti all’Ente di provenienza quale titolare del rapporto di lavoro, che provvederà a corrisponderli al dipendente.</w:t>
      </w:r>
    </w:p>
    <w:p>
      <w:pPr>
        <w:pStyle w:val="ListParagraph"/>
        <w:jc w:val="both"/>
        <w:rPr>
          <w:color w:val="FF0000"/>
        </w:rPr>
      </w:pPr>
      <w:r>
        <w:rPr>
          <w:color w:val="FF0000"/>
        </w:rPr>
      </w:r>
    </w:p>
    <w:p>
      <w:pPr>
        <w:pStyle w:val="ListParagraph"/>
        <w:jc w:val="both"/>
        <w:rPr/>
      </w:pPr>
      <w:r>
        <w:rPr/>
        <w:t>Ogni prestazione ulteriore alle complessive 36 ore settimanali, è autorizzata, gestita e retribuita da ciascuna amministrazione, con obbligo di comunicazione all’Amministrazione ove è inquadrato il dipendente, Comune di Taino.</w:t>
      </w:r>
    </w:p>
    <w:p>
      <w:pPr>
        <w:pStyle w:val="ListParagraph"/>
        <w:jc w:val="both"/>
        <w:rPr/>
      </w:pPr>
      <w:r>
        <w:rPr/>
        <w:t xml:space="preserve">Per le prestazioni svolte al di fuori dell’orario ordinario, il relativo compenso, qualora ne ricorrano le condizioni contrattuali, verrà determinato sulla base delle tariffe previste dal contratto di lavoro, resterà a carico dell’ente che ha autorizzato la prestazione e dovrà essere comunicato e trasferito all’Ente di provenienza quale titolare del rapporto di lavoro, che provvederà a corrisponderlo al dipendente. </w:t>
      </w:r>
    </w:p>
    <w:p>
      <w:pPr>
        <w:pStyle w:val="ListParagraph"/>
        <w:jc w:val="both"/>
        <w:rPr/>
      </w:pPr>
      <w:r>
        <w:rPr/>
        <w:t>Resta inteso che la richiesta di prestazione straordinaria, laddove necessaria, è richiesto dal Comune che ne ha la necessità.</w:t>
      </w:r>
    </w:p>
    <w:p>
      <w:pPr>
        <w:pStyle w:val="ListParagraph"/>
        <w:jc w:val="both"/>
        <w:rPr/>
      </w:pPr>
      <w:r>
        <w:rPr/>
        <w:t xml:space="preserve">Ogni onere finanziario connesso al trattamento economico fondamentale del dipendente, compresi gli oneri riflessi, sarà posto per il 50 % a carico di ciascuno degli Enti, fatte salve le retribuzioni connesse ad incarichi o prestazioni aggiuntive che resteranno a carico dell’ente conferente. </w:t>
      </w:r>
    </w:p>
    <w:p>
      <w:pPr>
        <w:pStyle w:val="ListParagraph"/>
        <w:jc w:val="both"/>
        <w:rPr/>
      </w:pPr>
      <w:r>
        <w:rPr/>
        <w:t xml:space="preserve">Qualora la prestazione lavorativa si dovesse protrarre nelle ore pomeridiane e sussistano gli ulteriori presupposti (orario minimo, pausa pranzo ecc.), al dipendente spettano i buoni pasto, laddove previsti dall’Amministrazione ove presta tali attività, secondo le modalità vigenti presso tale Comune. </w:t>
      </w:r>
    </w:p>
    <w:p>
      <w:pPr>
        <w:pStyle w:val="ListParagraph"/>
        <w:jc w:val="both"/>
        <w:rPr/>
      </w:pPr>
      <w:r>
        <w:rPr/>
      </w:r>
    </w:p>
    <w:p>
      <w:pPr>
        <w:pStyle w:val="ListParagraph"/>
        <w:jc w:val="both"/>
        <w:rPr>
          <w:b/>
          <w:b/>
          <w:bCs/>
        </w:rPr>
      </w:pPr>
      <w:r>
        <w:rPr>
          <w:b/>
          <w:bCs/>
        </w:rPr>
        <w:t xml:space="preserve">ART. 6 FERIE E MALATTIA </w:t>
      </w:r>
    </w:p>
    <w:p>
      <w:pPr>
        <w:pStyle w:val="ListParagraph"/>
        <w:jc w:val="both"/>
        <w:rPr/>
      </w:pPr>
      <w:r>
        <w:rPr/>
        <w:t xml:space="preserve">Le ferie e gli altri congedi sono concessi dall’Amministrazione di appartenenza del dipendente, previo raccordo e coordinamento con l’Ente utilizzatore; resta inteso che l’Amministrazione di appartenenza si impegna a trasmettere apposita comunicazione di giorni di ferie e altri congedi all’Ente utilizzatore assicurando l’omogeneità delle assenze in entrambi gli enti. </w:t>
      </w:r>
    </w:p>
    <w:p>
      <w:pPr>
        <w:pStyle w:val="ListParagraph"/>
        <w:jc w:val="both"/>
        <w:rPr/>
      </w:pPr>
      <w:r>
        <w:rPr/>
        <w:t>In caso di malattia il dipendente effettuerà le previste comunicazioni con le modalità previste dalla vigente normativa al Comune di Taino, che, ove necessario rispetto alle modalità di articolazione dell’orario di lavoro tra i due Comuni, comunicherà lo stato di malattia al Comune di Induno Olona.</w:t>
      </w:r>
    </w:p>
    <w:p>
      <w:pPr>
        <w:pStyle w:val="ListParagraph"/>
        <w:jc w:val="both"/>
        <w:rPr/>
      </w:pPr>
      <w:r>
        <w:rPr/>
      </w:r>
    </w:p>
    <w:p>
      <w:pPr>
        <w:pStyle w:val="ListParagraph"/>
        <w:jc w:val="both"/>
        <w:rPr>
          <w:b/>
          <w:b/>
          <w:bCs/>
        </w:rPr>
      </w:pPr>
      <w:r>
        <w:rPr>
          <w:b/>
          <w:bCs/>
        </w:rPr>
        <w:t xml:space="preserve"> </w:t>
      </w:r>
      <w:r>
        <w:rPr>
          <w:b/>
          <w:bCs/>
        </w:rPr>
        <w:t>Art. 7 VERIFICHE INERENTI LA CONVENZIONE</w:t>
      </w:r>
    </w:p>
    <w:p>
      <w:pPr>
        <w:pStyle w:val="ListParagraph"/>
        <w:jc w:val="both"/>
        <w:rPr/>
      </w:pPr>
      <w:r>
        <w:rPr/>
        <w:t xml:space="preserve"> </w:t>
      </w:r>
      <w:r>
        <w:rPr/>
        <w:t>Le Amministrazioni definiscono sistemi, strumenti e modalità per la verifica dell’efficacia della presente Convenzione in relazione alle finalità della stessa.</w:t>
      </w:r>
    </w:p>
    <w:p>
      <w:pPr>
        <w:pStyle w:val="ListParagraph"/>
        <w:jc w:val="both"/>
        <w:rPr/>
      </w:pPr>
      <w:r>
        <w:rPr/>
        <w:t xml:space="preserve"> </w:t>
      </w:r>
      <w:r>
        <w:rPr/>
        <w:t xml:space="preserve">Le verifiche ineriscono in particolare le modalità di gestione del personale utilizzato. </w:t>
      </w:r>
    </w:p>
    <w:p>
      <w:pPr>
        <w:pStyle w:val="ListParagraph"/>
        <w:jc w:val="both"/>
        <w:rPr/>
      </w:pPr>
      <w:r>
        <w:rPr/>
      </w:r>
    </w:p>
    <w:p>
      <w:pPr>
        <w:pStyle w:val="ListParagraph"/>
        <w:jc w:val="both"/>
        <w:rPr>
          <w:b/>
          <w:b/>
          <w:bCs/>
        </w:rPr>
      </w:pPr>
      <w:r>
        <w:rPr>
          <w:b/>
          <w:bCs/>
        </w:rPr>
        <w:t xml:space="preserve">Art. 8 EVENTUALI MODIFICHE DELLA CONVENZIONE </w:t>
      </w:r>
    </w:p>
    <w:p>
      <w:pPr>
        <w:pStyle w:val="ListParagraph"/>
        <w:jc w:val="both"/>
        <w:rPr/>
      </w:pPr>
      <w:r>
        <w:rPr/>
        <w:t xml:space="preserve">Qualora esigenze funzionali od operative rendano necessaria la modifica della presente Convenzione, con particolare riferimento ai soggetti individuati, ai tempi di lavoro ed alle modalità di utilizzo, le Amministrazioni provvedono, se possibile, alla modifica della stessa con atti integrativi o comunque modificativi della stessa natura, previa adozione di specifici provvedimenti da parte dei competenti Organi dei due Comuni. </w:t>
      </w:r>
    </w:p>
    <w:p>
      <w:pPr>
        <w:pStyle w:val="ListParagraph"/>
        <w:jc w:val="both"/>
        <w:rPr/>
      </w:pPr>
      <w:r>
        <w:rPr/>
        <w:t xml:space="preserve">Non sono considerate modifiche le variazioni di natura operativa ed organizzativa gestibili direttamente dalle Amministrazioni. </w:t>
      </w:r>
    </w:p>
    <w:p>
      <w:pPr>
        <w:pStyle w:val="ListParagraph"/>
        <w:jc w:val="both"/>
        <w:rPr/>
      </w:pPr>
      <w:r>
        <w:rPr/>
      </w:r>
    </w:p>
    <w:p>
      <w:pPr>
        <w:pStyle w:val="ListParagraph"/>
        <w:jc w:val="both"/>
        <w:rPr>
          <w:b/>
          <w:b/>
          <w:bCs/>
        </w:rPr>
      </w:pPr>
      <w:r>
        <w:rPr>
          <w:b/>
          <w:bCs/>
        </w:rPr>
      </w:r>
    </w:p>
    <w:p>
      <w:pPr>
        <w:pStyle w:val="ListParagraph"/>
        <w:jc w:val="both"/>
        <w:rPr/>
      </w:pPr>
      <w:r>
        <w:rPr>
          <w:b/>
          <w:bCs/>
        </w:rPr>
        <w:t>Art. 9 INADEMPIMENTI</w:t>
      </w:r>
      <w:r>
        <w:rPr/>
        <w:t xml:space="preserve"> </w:t>
      </w:r>
    </w:p>
    <w:p>
      <w:pPr>
        <w:pStyle w:val="ListParagraph"/>
        <w:jc w:val="both"/>
        <w:rPr/>
      </w:pPr>
      <w:r>
        <w:rPr/>
        <w:t>Qualora una delle parti rilevi uno degli inadempimenti di lieve rilevanza di seguito specificati, imputabili all’altra, provvede a contestarli formalmente, al fine di rimuoverne cause ed effetti per quanto possibile: a) gestione carente o incompleta delle comunicazioni inerenti il personale utilizzato; b) gestione carente o incompleta delle operazioni inerenti la gestione degli oneri finanziari riferibili alla presente Convenzione; c) gestione scorretta e/o in contrasto di norme, regolamenti, contratti del dipendente e del rapporto convenzionale.</w:t>
      </w:r>
    </w:p>
    <w:p>
      <w:pPr>
        <w:pStyle w:val="ListParagraph"/>
        <w:jc w:val="both"/>
        <w:rPr/>
      </w:pPr>
      <w:r>
        <w:rPr/>
      </w:r>
    </w:p>
    <w:p>
      <w:pPr>
        <w:pStyle w:val="ListParagraph"/>
        <w:jc w:val="both"/>
        <w:rPr>
          <w:b/>
          <w:b/>
          <w:bCs/>
        </w:rPr>
      </w:pPr>
      <w:r>
        <w:rPr>
          <w:b/>
          <w:bCs/>
        </w:rPr>
        <w:t>Art. 11 RISOLUZIONE</w:t>
      </w:r>
    </w:p>
    <w:p>
      <w:pPr>
        <w:pStyle w:val="ListParagraph"/>
        <w:jc w:val="both"/>
        <w:rPr/>
      </w:pPr>
      <w:r>
        <w:rPr/>
        <w:t xml:space="preserve"> </w:t>
      </w:r>
      <w:r>
        <w:rPr/>
        <w:t>La convenzione sarà risolta nei seguenti casi: • per scadenza della presente convenzione; • per risoluzione consensuale della convenzione da parte degli enti convenzionati; • recesso unilaterale da parte degli enti convenzionati; • nel caso in cui venga meno la necessità espressa dal Comune di Induno Olona.</w:t>
      </w:r>
    </w:p>
    <w:p>
      <w:pPr>
        <w:pStyle w:val="ListParagraph"/>
        <w:jc w:val="both"/>
        <w:rPr/>
      </w:pPr>
      <w:r>
        <w:rPr/>
        <w:t>La risoluzione/recesso/rinuncia dalla presente convenzione sono subordinate all’osservanza del periodo di preavviso di almeno 15 giorni solari, fatte salve le diverse ipotesi previste dalla legge o dai contratti collettivi.</w:t>
      </w:r>
    </w:p>
    <w:p>
      <w:pPr>
        <w:pStyle w:val="ListParagraph"/>
        <w:jc w:val="both"/>
        <w:rPr/>
      </w:pPr>
      <w:r>
        <w:rPr/>
      </w:r>
    </w:p>
    <w:p>
      <w:pPr>
        <w:pStyle w:val="ListParagraph"/>
        <w:jc w:val="both"/>
        <w:rPr/>
      </w:pPr>
      <w:r>
        <w:rPr/>
        <w:t xml:space="preserve"> </w:t>
      </w:r>
      <w:r>
        <w:rPr>
          <w:b/>
          <w:bCs/>
        </w:rPr>
        <w:t>Art. 12 MODALITÀ DI RISOLUZIONE DELLE CONTROVERSIE</w:t>
      </w:r>
      <w:r>
        <w:rPr/>
        <w:t xml:space="preserve"> </w:t>
      </w:r>
    </w:p>
    <w:p>
      <w:pPr>
        <w:pStyle w:val="ListParagraph"/>
        <w:jc w:val="both"/>
        <w:rPr/>
      </w:pPr>
      <w:r>
        <w:rPr/>
        <w:t>Tutte le controversie che dovessero insorgere fra le Amministrazioni in relazione all’esecuzione della presente Convenzione dovranno essere risolte con bonaria composizione. Qualora non si raggiunga un accordo, si procederà a risoluzione della Convenzione.</w:t>
      </w:r>
    </w:p>
    <w:p>
      <w:pPr>
        <w:pStyle w:val="ListParagraph"/>
        <w:jc w:val="both"/>
        <w:rPr/>
      </w:pPr>
      <w:r>
        <w:rPr/>
      </w:r>
    </w:p>
    <w:p>
      <w:pPr>
        <w:pStyle w:val="ListParagraph"/>
        <w:jc w:val="both"/>
        <w:rPr/>
      </w:pPr>
      <w:r>
        <w:rPr/>
        <w:t xml:space="preserve"> </w:t>
      </w:r>
      <w:r>
        <w:rPr>
          <w:b/>
          <w:bCs/>
        </w:rPr>
        <w:t>ART. 13 DISPOSIZIONI GENERALI E FINALI</w:t>
      </w:r>
      <w:r>
        <w:rPr/>
        <w:t xml:space="preserve"> </w:t>
      </w:r>
    </w:p>
    <w:p>
      <w:pPr>
        <w:pStyle w:val="ListParagraph"/>
        <w:jc w:val="both"/>
        <w:rPr/>
      </w:pPr>
      <w:r>
        <w:rPr/>
        <w:t>Per quanto non previsto dalla presente Convenzione, si fa riferimento alla normativa legislativa, regolamentare e contrattuale in materia di personale degli Enti Locali.</w:t>
      </w:r>
    </w:p>
    <w:p>
      <w:pPr>
        <w:pStyle w:val="ListParagraph"/>
        <w:jc w:val="both"/>
        <w:rPr/>
      </w:pPr>
      <w:r>
        <w:rPr/>
        <w:t>La presente Convenzione sarà registrata solo in caso d’uso a termini di legge.</w:t>
      </w:r>
    </w:p>
    <w:p>
      <w:pPr>
        <w:pStyle w:val="ListParagraph"/>
        <w:jc w:val="both"/>
        <w:rPr/>
      </w:pPr>
      <w:r>
        <w:rPr/>
        <w:t xml:space="preserve"> </w:t>
      </w:r>
      <w:r>
        <w:rPr/>
        <w:t xml:space="preserve">Le spese inerenti la stipulazione della presente Convenzione qualora si richieda la registrazione in caso d’uso, saranno poste a carico dei Comuni sopra costituiti in parti eguali. Letto, confermato e sottoscritto. </w:t>
      </w:r>
    </w:p>
    <w:p>
      <w:pPr>
        <w:pStyle w:val="ListParagraph"/>
        <w:jc w:val="both"/>
        <w:rPr/>
      </w:pPr>
      <w:r>
        <w:rPr/>
      </w:r>
    </w:p>
    <w:p>
      <w:pPr>
        <w:pStyle w:val="ListParagraph"/>
        <w:jc w:val="both"/>
        <w:rPr/>
      </w:pPr>
      <w:r>
        <w:rPr/>
        <w:t xml:space="preserve">Data______________________ </w:t>
      </w:r>
    </w:p>
    <w:p>
      <w:pPr>
        <w:pStyle w:val="ListParagraph"/>
        <w:jc w:val="both"/>
        <w:rPr/>
      </w:pPr>
      <w:r>
        <w:rPr/>
      </w:r>
    </w:p>
    <w:p>
      <w:pPr>
        <w:pStyle w:val="ListParagraph"/>
        <w:jc w:val="both"/>
        <w:rPr/>
      </w:pPr>
      <w:r>
        <w:rPr/>
      </w:r>
    </w:p>
    <w:p>
      <w:pPr>
        <w:pStyle w:val="ListParagraph"/>
        <w:jc w:val="both"/>
        <w:rPr/>
      </w:pPr>
      <w:r>
        <w:rPr/>
      </w:r>
    </w:p>
    <w:p>
      <w:pPr>
        <w:pStyle w:val="ListParagraph"/>
        <w:jc w:val="both"/>
        <w:rPr/>
      </w:pPr>
      <w:r>
        <w:rPr/>
        <w:t>Per il Comune di Taino: _______________________________</w:t>
      </w:r>
    </w:p>
    <w:p>
      <w:pPr>
        <w:pStyle w:val="ListParagraph"/>
        <w:jc w:val="both"/>
        <w:rPr/>
      </w:pPr>
      <w:r>
        <w:rPr/>
      </w:r>
    </w:p>
    <w:p>
      <w:pPr>
        <w:pStyle w:val="ListParagraph"/>
        <w:spacing w:before="0" w:after="160"/>
        <w:contextualSpacing/>
        <w:jc w:val="both"/>
        <w:rPr/>
      </w:pPr>
      <w:r>
        <w:rPr/>
        <w:t>Per il Comune di Induno Olona: ________________________</w:t>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4"/>
      <w:numFmt w:val="bullet"/>
      <w:lvlText w:val="-"/>
      <w:lvlJc w:val="left"/>
      <w:pPr>
        <w:ind w:left="720" w:hanging="360"/>
      </w:pPr>
      <w:rPr>
        <w:rFonts w:ascii="Calibri" w:hAnsi="Calibri" w:cs="Calibri" w:hint="default"/>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5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it-IT" w:eastAsia="en-US" w:bidi="ar-SA"/>
      <w14:ligatures w14:val="standardContextual"/>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5c01d8"/>
    <w:pPr>
      <w:spacing w:before="0" w:after="16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Application>LibreOffice/6.4.4.2$Windows_X86_64 LibreOffice_project/3d775be2011f3886db32dfd395a6a6d1ca2630ff</Application>
  <Pages>4</Pages>
  <Words>2112</Words>
  <Characters>12548</Characters>
  <CharactersWithSpaces>14630</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2023-07-17T14:47:00Z</dcterms:created>
  <dc:creator>Segretario Generale | Comune di Olgiate Olona</dc:creator>
  <dc:description/>
  <dc:language>it-IT</dc:language>
  <cp:lastModifiedBy>Marina Sig.ra. Marano</cp:lastModifiedBy>
  <cp:lastPrinted>2023-07-17T15:01:00Z</cp:lastPrinted>
  <dcterms:modified xsi:type="dcterms:W3CDTF">2023-07-17T15:23:00Z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